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672" w:rsidRDefault="00E37767" w:rsidP="00E37767">
      <w:pPr>
        <w:pStyle w:val="FCAHeading1"/>
        <w:ind w:left="0"/>
        <w:rPr>
          <w:snapToGrid w:val="0"/>
          <w:sz w:val="44"/>
          <w:szCs w:val="44"/>
        </w:rPr>
      </w:pPr>
      <w:bookmarkStart w:id="0" w:name="_GoBack"/>
      <w:bookmarkEnd w:id="0"/>
      <w:r w:rsidRPr="00E37767">
        <w:rPr>
          <w:snapToGrid w:val="0"/>
          <w:sz w:val="44"/>
          <w:szCs w:val="44"/>
        </w:rPr>
        <w:t xml:space="preserve">Recovery </w:t>
      </w:r>
      <w:r w:rsidR="00CB5D1C">
        <w:rPr>
          <w:snapToGrid w:val="0"/>
          <w:sz w:val="44"/>
          <w:szCs w:val="44"/>
        </w:rPr>
        <w:t>p</w:t>
      </w:r>
      <w:r w:rsidRPr="00E37767">
        <w:rPr>
          <w:snapToGrid w:val="0"/>
          <w:sz w:val="44"/>
          <w:szCs w:val="44"/>
        </w:rPr>
        <w:t xml:space="preserve">lan submission – </w:t>
      </w:r>
      <w:r w:rsidR="00B00958">
        <w:rPr>
          <w:snapToGrid w:val="0"/>
          <w:sz w:val="44"/>
          <w:szCs w:val="44"/>
        </w:rPr>
        <w:br/>
      </w:r>
      <w:r w:rsidRPr="00E37767">
        <w:rPr>
          <w:snapToGrid w:val="0"/>
          <w:sz w:val="44"/>
          <w:szCs w:val="44"/>
        </w:rPr>
        <w:t>suggested format</w:t>
      </w:r>
      <w:r w:rsidR="008737F1">
        <w:rPr>
          <w:snapToGrid w:val="0"/>
          <w:sz w:val="44"/>
          <w:szCs w:val="44"/>
        </w:rPr>
        <w:t xml:space="preserve"> for firms</w:t>
      </w:r>
      <w:r w:rsidR="008F262B">
        <w:rPr>
          <w:snapToGrid w:val="0"/>
          <w:sz w:val="44"/>
          <w:szCs w:val="44"/>
        </w:rPr>
        <w:t xml:space="preserve"> or </w:t>
      </w:r>
      <w:r w:rsidR="008737F1">
        <w:rPr>
          <w:snapToGrid w:val="0"/>
          <w:sz w:val="44"/>
          <w:szCs w:val="44"/>
        </w:rPr>
        <w:t xml:space="preserve">groups </w:t>
      </w:r>
      <w:r w:rsidR="008F262B">
        <w:rPr>
          <w:snapToGrid w:val="0"/>
          <w:sz w:val="44"/>
          <w:szCs w:val="44"/>
        </w:rPr>
        <w:br/>
      </w:r>
      <w:r w:rsidR="008737F1">
        <w:rPr>
          <w:snapToGrid w:val="0"/>
          <w:sz w:val="44"/>
          <w:szCs w:val="44"/>
        </w:rPr>
        <w:t xml:space="preserve">subject to </w:t>
      </w:r>
      <w:r w:rsidR="00CB5D1C">
        <w:rPr>
          <w:snapToGrid w:val="0"/>
          <w:sz w:val="44"/>
          <w:szCs w:val="44"/>
        </w:rPr>
        <w:t>s</w:t>
      </w:r>
      <w:r w:rsidR="008737F1">
        <w:rPr>
          <w:snapToGrid w:val="0"/>
          <w:sz w:val="44"/>
          <w:szCs w:val="44"/>
        </w:rPr>
        <w:t xml:space="preserve">implified </w:t>
      </w:r>
      <w:r w:rsidR="00CB5D1C">
        <w:rPr>
          <w:snapToGrid w:val="0"/>
          <w:sz w:val="44"/>
          <w:szCs w:val="44"/>
        </w:rPr>
        <w:t>o</w:t>
      </w:r>
      <w:r w:rsidR="008737F1">
        <w:rPr>
          <w:snapToGrid w:val="0"/>
          <w:sz w:val="44"/>
          <w:szCs w:val="44"/>
        </w:rPr>
        <w:t>bligations</w:t>
      </w:r>
      <w:r w:rsidR="00A24672">
        <w:rPr>
          <w:snapToGrid w:val="0"/>
          <w:sz w:val="44"/>
          <w:szCs w:val="44"/>
        </w:rPr>
        <w:t xml:space="preserve"> </w:t>
      </w:r>
    </w:p>
    <w:p w:rsidR="00A24672" w:rsidRDefault="00A24672" w:rsidP="00E37767">
      <w:pPr>
        <w:pStyle w:val="FCAHeading1"/>
        <w:ind w:left="0"/>
        <w:rPr>
          <w:snapToGrid w:val="0"/>
          <w:sz w:val="44"/>
          <w:szCs w:val="44"/>
        </w:rPr>
      </w:pPr>
    </w:p>
    <w:p w:rsidR="006F6B03" w:rsidRPr="00A24672" w:rsidRDefault="008F262B" w:rsidP="00A24672">
      <w:pPr>
        <w:pStyle w:val="FCAHeading1"/>
        <w:ind w:left="0"/>
        <w:rPr>
          <w:snapToGrid w:val="0"/>
          <w:sz w:val="44"/>
          <w:szCs w:val="44"/>
        </w:rPr>
      </w:pPr>
      <w:r w:rsidRPr="00A24672">
        <w:rPr>
          <w:snapToGrid w:val="0"/>
          <w:sz w:val="44"/>
          <w:szCs w:val="44"/>
        </w:rPr>
        <w:t>August</w:t>
      </w:r>
      <w:r w:rsidR="00DC5C97" w:rsidRPr="00A24672">
        <w:rPr>
          <w:snapToGrid w:val="0"/>
          <w:sz w:val="44"/>
          <w:szCs w:val="44"/>
        </w:rPr>
        <w:t xml:space="preserve"> </w:t>
      </w:r>
      <w:r w:rsidR="00E37767" w:rsidRPr="00A24672">
        <w:rPr>
          <w:snapToGrid w:val="0"/>
          <w:sz w:val="44"/>
          <w:szCs w:val="44"/>
        </w:rPr>
        <w:t>2015</w:t>
      </w:r>
    </w:p>
    <w:p w:rsidR="00617FDE" w:rsidRDefault="00617FDE" w:rsidP="006F6B03">
      <w:pPr>
        <w:autoSpaceDE w:val="0"/>
        <w:autoSpaceDN w:val="0"/>
        <w:adjustRightInd w:val="0"/>
        <w:rPr>
          <w:rFonts w:asciiTheme="minorHAnsi" w:hAnsiTheme="minorHAnsi"/>
          <w:b/>
          <w:snapToGrid w:val="0"/>
        </w:rPr>
      </w:pPr>
    </w:p>
    <w:p w:rsidR="006F6B03" w:rsidRPr="0070642D" w:rsidRDefault="006F6B03" w:rsidP="006F6B03">
      <w:pPr>
        <w:autoSpaceDE w:val="0"/>
        <w:autoSpaceDN w:val="0"/>
        <w:adjustRightInd w:val="0"/>
        <w:rPr>
          <w:rFonts w:asciiTheme="minorHAnsi" w:hAnsiTheme="minorHAnsi" w:cs="Arial"/>
        </w:rPr>
      </w:pPr>
      <w:r w:rsidRPr="0070642D">
        <w:rPr>
          <w:rFonts w:asciiTheme="minorHAnsi" w:hAnsiTheme="minorHAnsi"/>
          <w:b/>
          <w:snapToGrid w:val="0"/>
        </w:rPr>
        <w:br w:type="page"/>
      </w:r>
      <w:r w:rsidRPr="0070642D">
        <w:rPr>
          <w:rFonts w:asciiTheme="minorHAnsi" w:hAnsiTheme="minorHAnsi" w:cs="Arial"/>
          <w:noProof/>
          <w:lang w:val="en-GB" w:eastAsia="en-GB"/>
        </w:rPr>
        <w:lastRenderedPageBreak/>
        <mc:AlternateContent>
          <mc:Choice Requires="wps">
            <w:drawing>
              <wp:inline distT="0" distB="0" distL="0" distR="0" wp14:anchorId="769FDB6B" wp14:editId="6DB18EDB">
                <wp:extent cx="5943600" cy="2786380"/>
                <wp:effectExtent l="0" t="0" r="0" b="444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863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DFC" w:rsidRDefault="003764BA" w:rsidP="006F6B03">
                            <w:pPr>
                              <w:spacing w:after="120"/>
                              <w:rPr>
                                <w:rFonts w:asciiTheme="minorHAnsi" w:hAnsiTheme="minorHAnsi"/>
                              </w:rPr>
                            </w:pPr>
                            <w:r w:rsidRPr="004B0F02">
                              <w:rPr>
                                <w:rFonts w:asciiTheme="minorHAnsi" w:hAnsiTheme="minorHAnsi"/>
                              </w:rPr>
                              <w:t xml:space="preserve">In this </w:t>
                            </w:r>
                            <w:r>
                              <w:rPr>
                                <w:rFonts w:asciiTheme="minorHAnsi" w:hAnsiTheme="minorHAnsi"/>
                              </w:rPr>
                              <w:t xml:space="preserve">document </w:t>
                            </w:r>
                            <w:r w:rsidRPr="004B0F02">
                              <w:rPr>
                                <w:rFonts w:asciiTheme="minorHAnsi" w:hAnsiTheme="minorHAnsi"/>
                              </w:rPr>
                              <w:t xml:space="preserve">we </w:t>
                            </w:r>
                            <w:r>
                              <w:rPr>
                                <w:rFonts w:asciiTheme="minorHAnsi" w:hAnsiTheme="minorHAnsi"/>
                              </w:rPr>
                              <w:t xml:space="preserve">provide a suggested </w:t>
                            </w:r>
                            <w:r w:rsidR="00CB5D1C">
                              <w:rPr>
                                <w:rFonts w:asciiTheme="minorHAnsi" w:hAnsiTheme="minorHAnsi"/>
                              </w:rPr>
                              <w:t>r</w:t>
                            </w:r>
                            <w:r>
                              <w:rPr>
                                <w:rFonts w:asciiTheme="minorHAnsi" w:hAnsiTheme="minorHAnsi"/>
                              </w:rPr>
                              <w:t xml:space="preserve">ecovery </w:t>
                            </w:r>
                            <w:r w:rsidR="00CB5D1C">
                              <w:rPr>
                                <w:rFonts w:asciiTheme="minorHAnsi" w:hAnsiTheme="minorHAnsi"/>
                              </w:rPr>
                              <w:t>p</w:t>
                            </w:r>
                            <w:r>
                              <w:rPr>
                                <w:rFonts w:asciiTheme="minorHAnsi" w:hAnsiTheme="minorHAnsi"/>
                              </w:rPr>
                              <w:t>lan submission template for</w:t>
                            </w:r>
                            <w:r w:rsidR="00203DFC">
                              <w:rPr>
                                <w:rFonts w:asciiTheme="minorHAnsi" w:hAnsiTheme="minorHAnsi"/>
                              </w:rPr>
                              <w:t>:</w:t>
                            </w:r>
                          </w:p>
                          <w:p w:rsidR="00203DFC" w:rsidRDefault="003764BA" w:rsidP="00331944">
                            <w:pPr>
                              <w:pStyle w:val="ListParagraph"/>
                              <w:numPr>
                                <w:ilvl w:val="0"/>
                                <w:numId w:val="36"/>
                              </w:numPr>
                              <w:spacing w:after="120"/>
                              <w:rPr>
                                <w:rFonts w:asciiTheme="minorHAnsi" w:hAnsiTheme="minorHAnsi"/>
                              </w:rPr>
                            </w:pPr>
                            <w:r w:rsidRPr="00331944">
                              <w:rPr>
                                <w:rFonts w:asciiTheme="minorHAnsi" w:hAnsiTheme="minorHAnsi"/>
                              </w:rPr>
                              <w:t>IFPRU 730k firms that are non-significant</w:t>
                            </w:r>
                            <w:r w:rsidR="00203DFC">
                              <w:rPr>
                                <w:rFonts w:asciiTheme="minorHAnsi" w:hAnsiTheme="minorHAnsi"/>
                              </w:rPr>
                              <w:t>,</w:t>
                            </w:r>
                            <w:r w:rsidRPr="00331944">
                              <w:rPr>
                                <w:rFonts w:asciiTheme="minorHAnsi" w:hAnsiTheme="minorHAnsi"/>
                              </w:rPr>
                              <w:t xml:space="preserve"> and </w:t>
                            </w:r>
                          </w:p>
                          <w:p w:rsidR="00203DFC" w:rsidRDefault="003764BA" w:rsidP="00331944">
                            <w:pPr>
                              <w:pStyle w:val="ListParagraph"/>
                              <w:numPr>
                                <w:ilvl w:val="0"/>
                                <w:numId w:val="36"/>
                              </w:numPr>
                              <w:spacing w:after="120"/>
                              <w:rPr>
                                <w:rFonts w:asciiTheme="minorHAnsi" w:hAnsiTheme="minorHAnsi"/>
                              </w:rPr>
                            </w:pPr>
                            <w:r w:rsidRPr="00331944">
                              <w:rPr>
                                <w:rFonts w:asciiTheme="minorHAnsi" w:hAnsiTheme="minorHAnsi"/>
                              </w:rPr>
                              <w:t xml:space="preserve">qualifying parent undertakings of an RRD group that includes a non-significant IFPRU 730k firm that prepare firm-level or group-level </w:t>
                            </w:r>
                            <w:r w:rsidR="00CB5D1C">
                              <w:rPr>
                                <w:rFonts w:asciiTheme="minorHAnsi" w:hAnsiTheme="minorHAnsi"/>
                              </w:rPr>
                              <w:t>r</w:t>
                            </w:r>
                            <w:r w:rsidRPr="00331944">
                              <w:rPr>
                                <w:rFonts w:asciiTheme="minorHAnsi" w:hAnsiTheme="minorHAnsi"/>
                              </w:rPr>
                              <w:t xml:space="preserve">ecovery </w:t>
                            </w:r>
                            <w:r w:rsidR="00CB5D1C">
                              <w:rPr>
                                <w:rFonts w:asciiTheme="minorHAnsi" w:hAnsiTheme="minorHAnsi"/>
                              </w:rPr>
                              <w:t>p</w:t>
                            </w:r>
                            <w:r w:rsidRPr="00331944">
                              <w:rPr>
                                <w:rFonts w:asciiTheme="minorHAnsi" w:hAnsiTheme="minorHAnsi"/>
                              </w:rPr>
                              <w:t xml:space="preserve">lans on a </w:t>
                            </w:r>
                            <w:r w:rsidR="00CB5D1C">
                              <w:rPr>
                                <w:rFonts w:asciiTheme="minorHAnsi" w:hAnsiTheme="minorHAnsi"/>
                              </w:rPr>
                              <w:t>s</w:t>
                            </w:r>
                            <w:r w:rsidRPr="00331944">
                              <w:rPr>
                                <w:rFonts w:asciiTheme="minorHAnsi" w:hAnsiTheme="minorHAnsi"/>
                              </w:rPr>
                              <w:t xml:space="preserve">implified </w:t>
                            </w:r>
                            <w:r w:rsidR="00CB5D1C">
                              <w:rPr>
                                <w:rFonts w:asciiTheme="minorHAnsi" w:hAnsiTheme="minorHAnsi"/>
                              </w:rPr>
                              <w:t>o</w:t>
                            </w:r>
                            <w:r w:rsidRPr="00331944">
                              <w:rPr>
                                <w:rFonts w:asciiTheme="minorHAnsi" w:hAnsiTheme="minorHAnsi"/>
                              </w:rPr>
                              <w:t>bligations basis</w:t>
                            </w:r>
                          </w:p>
                          <w:p w:rsidR="003764BA" w:rsidRPr="00331944" w:rsidRDefault="003764BA" w:rsidP="00203DFC">
                            <w:pPr>
                              <w:spacing w:after="120"/>
                              <w:rPr>
                                <w:rFonts w:asciiTheme="minorHAnsi" w:hAnsiTheme="minorHAnsi"/>
                              </w:rPr>
                            </w:pPr>
                            <w:r w:rsidRPr="00331944">
                              <w:rPr>
                                <w:rFonts w:asciiTheme="minorHAnsi" w:hAnsiTheme="minorHAnsi"/>
                              </w:rPr>
                              <w:t>Please note that firms are free to develop their own report structure and are not required to adopt the format suggested in this template.</w:t>
                            </w:r>
                          </w:p>
                        </w:txbxContent>
                      </wps:txbx>
                      <wps:bodyPr rot="0" vert="horz" wrap="square" lIns="91440" tIns="90000" rIns="91440" bIns="9000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68pt;height:2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" fillcolor="#ddd" stroked="f">
                <v:textbox style="mso-fit-shape-to-text:t" inset=",2.5mm,,2.5mm">
                  <w:txbxContent>
                    <w:p w:rsidR="00203DFC" w:rsidRDefault="003764BA" w:rsidP="006F6B03">
                      <w:pPr>
                        <w:spacing w:after="120"/>
                        <w:rPr>
                          <w:rFonts w:asciiTheme="minorHAnsi" w:hAnsiTheme="minorHAnsi"/>
                        </w:rPr>
                      </w:pPr>
                      <w:r w:rsidRPr="004B0F02">
                        <w:rPr>
                          <w:rFonts w:asciiTheme="minorHAnsi" w:hAnsiTheme="minorHAnsi"/>
                        </w:rPr>
                        <w:t xml:space="preserve">In this </w:t>
                      </w:r>
                      <w:r>
                        <w:rPr>
                          <w:rFonts w:asciiTheme="minorHAnsi" w:hAnsiTheme="minorHAnsi"/>
                        </w:rPr>
                        <w:t xml:space="preserve">document </w:t>
                      </w:r>
                      <w:r w:rsidRPr="004B0F02">
                        <w:rPr>
                          <w:rFonts w:asciiTheme="minorHAnsi" w:hAnsiTheme="minorHAnsi"/>
                        </w:rPr>
                        <w:t xml:space="preserve">we </w:t>
                      </w:r>
                      <w:r>
                        <w:rPr>
                          <w:rFonts w:asciiTheme="minorHAnsi" w:hAnsiTheme="minorHAnsi"/>
                        </w:rPr>
                        <w:t xml:space="preserve">provide a suggested </w:t>
                      </w:r>
                      <w:r w:rsidR="00CB5D1C">
                        <w:rPr>
                          <w:rFonts w:asciiTheme="minorHAnsi" w:hAnsiTheme="minorHAnsi"/>
                        </w:rPr>
                        <w:t>r</w:t>
                      </w:r>
                      <w:r>
                        <w:rPr>
                          <w:rFonts w:asciiTheme="minorHAnsi" w:hAnsiTheme="minorHAnsi"/>
                        </w:rPr>
                        <w:t xml:space="preserve">ecovery </w:t>
                      </w:r>
                      <w:r w:rsidR="00CB5D1C">
                        <w:rPr>
                          <w:rFonts w:asciiTheme="minorHAnsi" w:hAnsiTheme="minorHAnsi"/>
                        </w:rPr>
                        <w:t>p</w:t>
                      </w:r>
                      <w:r>
                        <w:rPr>
                          <w:rFonts w:asciiTheme="minorHAnsi" w:hAnsiTheme="minorHAnsi"/>
                        </w:rPr>
                        <w:t>lan submission template for</w:t>
                      </w:r>
                      <w:r w:rsidR="00203DFC">
                        <w:rPr>
                          <w:rFonts w:asciiTheme="minorHAnsi" w:hAnsiTheme="minorHAnsi"/>
                        </w:rPr>
                        <w:t>:</w:t>
                      </w:r>
                    </w:p>
                    <w:p w:rsidR="00203DFC" w:rsidRDefault="003764BA" w:rsidP="00331944">
                      <w:pPr>
                        <w:pStyle w:val="ListParagraph"/>
                        <w:numPr>
                          <w:ilvl w:val="0"/>
                          <w:numId w:val="36"/>
                        </w:numPr>
                        <w:spacing w:after="120"/>
                        <w:rPr>
                          <w:rFonts w:asciiTheme="minorHAnsi" w:hAnsiTheme="minorHAnsi"/>
                        </w:rPr>
                      </w:pPr>
                      <w:r w:rsidRPr="00331944">
                        <w:rPr>
                          <w:rFonts w:asciiTheme="minorHAnsi" w:hAnsiTheme="minorHAnsi"/>
                        </w:rPr>
                        <w:t>IFPRU 730k firms that are non-significant</w:t>
                      </w:r>
                      <w:r w:rsidR="00203DFC">
                        <w:rPr>
                          <w:rFonts w:asciiTheme="minorHAnsi" w:hAnsiTheme="minorHAnsi"/>
                        </w:rPr>
                        <w:t>,</w:t>
                      </w:r>
                      <w:r w:rsidRPr="00331944">
                        <w:rPr>
                          <w:rFonts w:asciiTheme="minorHAnsi" w:hAnsiTheme="minorHAnsi"/>
                        </w:rPr>
                        <w:t xml:space="preserve"> and </w:t>
                      </w:r>
                    </w:p>
                    <w:p w:rsidR="00203DFC" w:rsidRDefault="003764BA" w:rsidP="00331944">
                      <w:pPr>
                        <w:pStyle w:val="ListParagraph"/>
                        <w:numPr>
                          <w:ilvl w:val="0"/>
                          <w:numId w:val="36"/>
                        </w:numPr>
                        <w:spacing w:after="120"/>
                        <w:rPr>
                          <w:rFonts w:asciiTheme="minorHAnsi" w:hAnsiTheme="minorHAnsi"/>
                        </w:rPr>
                      </w:pPr>
                      <w:r w:rsidRPr="00331944">
                        <w:rPr>
                          <w:rFonts w:asciiTheme="minorHAnsi" w:hAnsiTheme="minorHAnsi"/>
                        </w:rPr>
                        <w:t xml:space="preserve">qualifying parent undertakings of an RRD group that includes a non-significant IFPRU 730k firm that prepare firm-level or group-level </w:t>
                      </w:r>
                      <w:r w:rsidR="00CB5D1C">
                        <w:rPr>
                          <w:rFonts w:asciiTheme="minorHAnsi" w:hAnsiTheme="minorHAnsi"/>
                        </w:rPr>
                        <w:t>r</w:t>
                      </w:r>
                      <w:r w:rsidRPr="00331944">
                        <w:rPr>
                          <w:rFonts w:asciiTheme="minorHAnsi" w:hAnsiTheme="minorHAnsi"/>
                        </w:rPr>
                        <w:t xml:space="preserve">ecovery </w:t>
                      </w:r>
                      <w:r w:rsidR="00CB5D1C">
                        <w:rPr>
                          <w:rFonts w:asciiTheme="minorHAnsi" w:hAnsiTheme="minorHAnsi"/>
                        </w:rPr>
                        <w:t>p</w:t>
                      </w:r>
                      <w:r w:rsidRPr="00331944">
                        <w:rPr>
                          <w:rFonts w:asciiTheme="minorHAnsi" w:hAnsiTheme="minorHAnsi"/>
                        </w:rPr>
                        <w:t xml:space="preserve">lans on a </w:t>
                      </w:r>
                      <w:r w:rsidR="00CB5D1C">
                        <w:rPr>
                          <w:rFonts w:asciiTheme="minorHAnsi" w:hAnsiTheme="minorHAnsi"/>
                        </w:rPr>
                        <w:t>s</w:t>
                      </w:r>
                      <w:r w:rsidRPr="00331944">
                        <w:rPr>
                          <w:rFonts w:asciiTheme="minorHAnsi" w:hAnsiTheme="minorHAnsi"/>
                        </w:rPr>
                        <w:t xml:space="preserve">implified </w:t>
                      </w:r>
                      <w:r w:rsidR="00CB5D1C">
                        <w:rPr>
                          <w:rFonts w:asciiTheme="minorHAnsi" w:hAnsiTheme="minorHAnsi"/>
                        </w:rPr>
                        <w:t>o</w:t>
                      </w:r>
                      <w:r w:rsidRPr="00331944">
                        <w:rPr>
                          <w:rFonts w:asciiTheme="minorHAnsi" w:hAnsiTheme="minorHAnsi"/>
                        </w:rPr>
                        <w:t>bligations basis</w:t>
                      </w:r>
                    </w:p>
                    <w:p w:rsidR="003764BA" w:rsidRPr="00331944" w:rsidRDefault="003764BA" w:rsidP="00203DFC">
                      <w:pPr>
                        <w:spacing w:after="120"/>
                        <w:rPr>
                          <w:rFonts w:asciiTheme="minorHAnsi" w:hAnsiTheme="minorHAnsi"/>
                        </w:rPr>
                      </w:pPr>
                      <w:r w:rsidRPr="00331944">
                        <w:rPr>
                          <w:rFonts w:asciiTheme="minorHAnsi" w:hAnsiTheme="minorHAnsi"/>
                        </w:rPr>
                        <w:t>Please note that firms are free to develop their own report structure and are not required to adopt the format suggested in this template.</w:t>
                      </w:r>
                    </w:p>
                  </w:txbxContent>
                </v:textbox>
                <w10:anchorlock/>
              </v:shape>
            </w:pict>
          </mc:Fallback>
        </mc:AlternateContent>
      </w:r>
    </w:p>
    <w:p w:rsidR="006F6B03" w:rsidRPr="00D26616" w:rsidRDefault="006F6B03" w:rsidP="006F6B03">
      <w:pPr>
        <w:pStyle w:val="FCAHeading1"/>
        <w:rPr>
          <w:snapToGrid w:val="0"/>
          <w:sz w:val="40"/>
          <w:szCs w:val="40"/>
        </w:rPr>
      </w:pPr>
      <w:r w:rsidRPr="00D26616">
        <w:rPr>
          <w:noProof/>
          <w:sz w:val="40"/>
          <w:szCs w:val="40"/>
          <w:lang w:eastAsia="en-GB"/>
        </w:rPr>
        <mc:AlternateContent>
          <mc:Choice Requires="wps">
            <w:drawing>
              <wp:anchor distT="0" distB="0" distL="114300" distR="114300" simplePos="0" relativeHeight="251659264" behindDoc="0" locked="0" layoutInCell="1" allowOverlap="1" wp14:anchorId="4FC2527B" wp14:editId="6CE31A50">
                <wp:simplePos x="0" y="0"/>
                <wp:positionH relativeFrom="column">
                  <wp:posOffset>-55856</wp:posOffset>
                </wp:positionH>
                <wp:positionV relativeFrom="paragraph">
                  <wp:posOffset>2708754</wp:posOffset>
                </wp:positionV>
                <wp:extent cx="5941695" cy="586596"/>
                <wp:effectExtent l="0" t="0" r="2095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586596"/>
                        </a:xfrm>
                        <a:prstGeom prst="rect">
                          <a:avLst/>
                        </a:prstGeom>
                        <a:solidFill>
                          <a:srgbClr val="FFFFFF"/>
                        </a:solidFill>
                        <a:ln w="9525">
                          <a:solidFill>
                            <a:srgbClr val="000000"/>
                          </a:solidFill>
                          <a:miter lim="800000"/>
                          <a:headEnd/>
                          <a:tailEnd/>
                        </a:ln>
                      </wps:spPr>
                      <wps:txbx>
                        <w:txbxContent>
                          <w:p w:rsidR="00A24672" w:rsidRDefault="003764BA" w:rsidP="00A24672">
                            <w:pPr>
                              <w:spacing w:after="0"/>
                              <w:rPr>
                                <w:rFonts w:ascii="Verdana" w:hAnsi="Verdana"/>
                              </w:rPr>
                            </w:pPr>
                            <w:r w:rsidRPr="00A24672">
                              <w:rPr>
                                <w:rFonts w:asciiTheme="minorHAnsi" w:eastAsiaTheme="minorEastAsia" w:hAnsiTheme="minorHAnsi" w:cstheme="minorBidi"/>
                                <w:noProof/>
                                <w:color w:val="auto"/>
                                <w:sz w:val="22"/>
                                <w:szCs w:val="22"/>
                                <w:lang w:val="en-GB" w:eastAsia="en-GB"/>
                              </w:rPr>
                              <w:t>You can download this recovery plan</w:t>
                            </w:r>
                            <w:r w:rsidR="008329CC" w:rsidRPr="00A24672">
                              <w:rPr>
                                <w:rFonts w:asciiTheme="minorHAnsi" w:eastAsiaTheme="minorEastAsia" w:hAnsiTheme="minorHAnsi" w:cstheme="minorBidi"/>
                                <w:noProof/>
                                <w:color w:val="auto"/>
                                <w:sz w:val="22"/>
                                <w:szCs w:val="22"/>
                                <w:lang w:val="en-GB" w:eastAsia="en-GB"/>
                              </w:rPr>
                              <w:t xml:space="preserve"> </w:t>
                            </w:r>
                            <w:r w:rsidRPr="00A24672">
                              <w:rPr>
                                <w:rFonts w:asciiTheme="minorHAnsi" w:eastAsiaTheme="minorEastAsia" w:hAnsiTheme="minorHAnsi" w:cstheme="minorBidi"/>
                                <w:noProof/>
                                <w:color w:val="auto"/>
                                <w:sz w:val="22"/>
                                <w:szCs w:val="22"/>
                                <w:lang w:val="en-GB" w:eastAsia="en-GB"/>
                              </w:rPr>
                              <w:t xml:space="preserve">submission template from </w:t>
                            </w:r>
                            <w:r w:rsidR="00A24672" w:rsidRPr="00A24672">
                              <w:rPr>
                                <w:rFonts w:asciiTheme="minorHAnsi" w:eastAsiaTheme="minorEastAsia" w:hAnsiTheme="minorHAnsi" w:cstheme="minorBidi"/>
                                <w:noProof/>
                                <w:color w:val="auto"/>
                                <w:sz w:val="22"/>
                                <w:szCs w:val="22"/>
                                <w:lang w:val="en-GB" w:eastAsia="en-GB"/>
                              </w:rPr>
                              <w:t>the FCA RRD website:</w:t>
                            </w:r>
                            <w:r w:rsidR="00A24672">
                              <w:rPr>
                                <w:rFonts w:asciiTheme="minorHAnsi" w:eastAsiaTheme="minorEastAsia" w:hAnsiTheme="minorHAnsi" w:cstheme="minorBidi"/>
                                <w:noProof/>
                                <w:color w:val="auto"/>
                                <w:sz w:val="22"/>
                                <w:szCs w:val="22"/>
                                <w:lang w:val="en-GB" w:eastAsia="en-GB"/>
                              </w:rPr>
                              <w:t xml:space="preserve"> </w:t>
                            </w:r>
                            <w:hyperlink r:id="rId9" w:history="1">
                              <w:r w:rsidR="00A24672" w:rsidRPr="003C6DFB">
                                <w:rPr>
                                  <w:rStyle w:val="Hyperlink"/>
                                  <w:rFonts w:ascii="Verdana" w:hAnsi="Verdana"/>
                                </w:rPr>
                                <w:t>https://www.fca.org.uk/firms/markets/international-markets/eu/rrd</w:t>
                              </w:r>
                            </w:hyperlink>
                          </w:p>
                          <w:p w:rsidR="003764BA" w:rsidRDefault="003764BA" w:rsidP="006F6B03"/>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pt;margin-top:213.3pt;width:467.85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">
                <v:textbox inset=",2.5mm,,2.5mm">
                  <w:txbxContent>
                    <w:p w:rsidR="00A24672" w:rsidRDefault="003764BA" w:rsidP="00A24672">
                      <w:pPr>
                        <w:spacing w:after="0"/>
                        <w:rPr>
                          <w:rFonts w:ascii="Verdana" w:hAnsi="Verdana"/>
                        </w:rPr>
                      </w:pPr>
                      <w:r w:rsidRPr="00A24672">
                        <w:rPr>
                          <w:rFonts w:asciiTheme="minorHAnsi" w:eastAsiaTheme="minorEastAsia" w:hAnsiTheme="minorHAnsi" w:cstheme="minorBidi"/>
                          <w:noProof/>
                          <w:color w:val="auto"/>
                          <w:sz w:val="22"/>
                          <w:szCs w:val="22"/>
                          <w:lang w:val="en-GB" w:eastAsia="en-GB"/>
                        </w:rPr>
                        <w:t>You can download this recovery plan</w:t>
                      </w:r>
                      <w:r w:rsidR="008329CC" w:rsidRPr="00A24672">
                        <w:rPr>
                          <w:rFonts w:asciiTheme="minorHAnsi" w:eastAsiaTheme="minorEastAsia" w:hAnsiTheme="minorHAnsi" w:cstheme="minorBidi"/>
                          <w:noProof/>
                          <w:color w:val="auto"/>
                          <w:sz w:val="22"/>
                          <w:szCs w:val="22"/>
                          <w:lang w:val="en-GB" w:eastAsia="en-GB"/>
                        </w:rPr>
                        <w:t xml:space="preserve"> </w:t>
                      </w:r>
                      <w:r w:rsidRPr="00A24672">
                        <w:rPr>
                          <w:rFonts w:asciiTheme="minorHAnsi" w:eastAsiaTheme="minorEastAsia" w:hAnsiTheme="minorHAnsi" w:cstheme="minorBidi"/>
                          <w:noProof/>
                          <w:color w:val="auto"/>
                          <w:sz w:val="22"/>
                          <w:szCs w:val="22"/>
                          <w:lang w:val="en-GB" w:eastAsia="en-GB"/>
                        </w:rPr>
                        <w:t xml:space="preserve">submission template from </w:t>
                      </w:r>
                      <w:r w:rsidR="00A24672" w:rsidRPr="00A24672">
                        <w:rPr>
                          <w:rFonts w:asciiTheme="minorHAnsi" w:eastAsiaTheme="minorEastAsia" w:hAnsiTheme="minorHAnsi" w:cstheme="minorBidi"/>
                          <w:noProof/>
                          <w:color w:val="auto"/>
                          <w:sz w:val="22"/>
                          <w:szCs w:val="22"/>
                          <w:lang w:val="en-GB" w:eastAsia="en-GB"/>
                        </w:rPr>
                        <w:t>the FCA RRD website:</w:t>
                      </w:r>
                      <w:r w:rsidR="00A24672">
                        <w:rPr>
                          <w:rFonts w:asciiTheme="minorHAnsi" w:eastAsiaTheme="minorEastAsia" w:hAnsiTheme="minorHAnsi" w:cstheme="minorBidi"/>
                          <w:noProof/>
                          <w:color w:val="auto"/>
                          <w:sz w:val="22"/>
                          <w:szCs w:val="22"/>
                          <w:lang w:val="en-GB" w:eastAsia="en-GB"/>
                        </w:rPr>
                        <w:t xml:space="preserve"> </w:t>
                      </w:r>
                      <w:hyperlink r:id="rId10" w:history="1">
                        <w:r w:rsidR="00A24672" w:rsidRPr="003C6DFB">
                          <w:rPr>
                            <w:rStyle w:val="Hyperlink"/>
                            <w:rFonts w:ascii="Verdana" w:hAnsi="Verdana"/>
                          </w:rPr>
                          <w:t>https://www.fca.org.uk/firms/markets/international-markets/eu/rrd</w:t>
                        </w:r>
                      </w:hyperlink>
                    </w:p>
                    <w:p w:rsidR="003764BA" w:rsidRDefault="003764BA" w:rsidP="006F6B03"/>
                  </w:txbxContent>
                </v:textbox>
              </v:shape>
            </w:pict>
          </mc:Fallback>
        </mc:AlternateContent>
      </w:r>
      <w:r w:rsidRPr="00D26616">
        <w:rPr>
          <w:snapToGrid w:val="0"/>
          <w:sz w:val="40"/>
          <w:szCs w:val="40"/>
        </w:rPr>
        <w:br w:type="page"/>
      </w:r>
      <w:r w:rsidRPr="00D26616">
        <w:rPr>
          <w:snapToGrid w:val="0"/>
          <w:sz w:val="40"/>
          <w:szCs w:val="40"/>
        </w:rPr>
        <w:lastRenderedPageBreak/>
        <w:t>Contents</w:t>
      </w:r>
    </w:p>
    <w:p w:rsidR="006F6B03" w:rsidRPr="0070642D" w:rsidRDefault="006F6B03" w:rsidP="006F6B03">
      <w:pPr>
        <w:rPr>
          <w:rFonts w:asciiTheme="minorHAnsi" w:hAnsiTheme="minorHAnsi" w:cs="Arial"/>
        </w:rPr>
      </w:pPr>
    </w:p>
    <w:p w:rsidR="00D26616" w:rsidRDefault="00D26616">
      <w:pPr>
        <w:pStyle w:val="TOC1"/>
        <w:rPr>
          <w:rFonts w:asciiTheme="minorHAnsi" w:eastAsiaTheme="minorEastAsia" w:hAnsiTheme="minorHAnsi" w:cstheme="minorBidi"/>
          <w:noProof/>
          <w:sz w:val="22"/>
          <w:szCs w:val="22"/>
        </w:rPr>
      </w:pPr>
      <w:r w:rsidRPr="00C119E0">
        <w:rPr>
          <w:noProof/>
        </w:rPr>
        <w:t xml:space="preserve">Abbreviations </w:t>
      </w:r>
      <w:r w:rsidR="005B30B7">
        <w:rPr>
          <w:noProof/>
        </w:rPr>
        <w:t>and glossary</w:t>
      </w:r>
      <w:r>
        <w:rPr>
          <w:noProof/>
          <w:webHidden/>
        </w:rPr>
        <w:tab/>
      </w:r>
      <w:r w:rsidR="008F262B">
        <w:rPr>
          <w:noProof/>
          <w:webHidden/>
        </w:rPr>
        <w:t>4</w:t>
      </w:r>
    </w:p>
    <w:p w:rsidR="00D26616" w:rsidRDefault="00D26616">
      <w:pPr>
        <w:pStyle w:val="TOC1"/>
        <w:rPr>
          <w:rFonts w:asciiTheme="minorHAnsi" w:eastAsiaTheme="minorEastAsia" w:hAnsiTheme="minorHAnsi" w:cstheme="minorBidi"/>
          <w:noProof/>
          <w:sz w:val="22"/>
          <w:szCs w:val="22"/>
        </w:rPr>
      </w:pPr>
      <w:r w:rsidRPr="00C119E0">
        <w:rPr>
          <w:noProof/>
        </w:rPr>
        <w:t>1</w:t>
      </w:r>
      <w:r>
        <w:rPr>
          <w:rFonts w:asciiTheme="minorHAnsi" w:eastAsiaTheme="minorEastAsia" w:hAnsiTheme="minorHAnsi" w:cstheme="minorBidi"/>
          <w:noProof/>
          <w:sz w:val="22"/>
          <w:szCs w:val="22"/>
        </w:rPr>
        <w:tab/>
      </w:r>
      <w:r w:rsidRPr="00C119E0">
        <w:rPr>
          <w:noProof/>
        </w:rPr>
        <w:t>Overview</w:t>
      </w:r>
      <w:r>
        <w:rPr>
          <w:noProof/>
          <w:webHidden/>
        </w:rPr>
        <w:tab/>
      </w:r>
      <w:r w:rsidR="006171A6">
        <w:rPr>
          <w:noProof/>
          <w:webHidden/>
        </w:rPr>
        <w:t>5</w:t>
      </w:r>
    </w:p>
    <w:p w:rsidR="00D26616" w:rsidRDefault="00D26616">
      <w:pPr>
        <w:pStyle w:val="TOC1"/>
        <w:rPr>
          <w:rFonts w:asciiTheme="minorHAnsi" w:eastAsiaTheme="minorEastAsia" w:hAnsiTheme="minorHAnsi" w:cstheme="minorBidi"/>
          <w:noProof/>
          <w:sz w:val="22"/>
          <w:szCs w:val="22"/>
        </w:rPr>
      </w:pPr>
      <w:r w:rsidRPr="00C119E0">
        <w:rPr>
          <w:noProof/>
        </w:rPr>
        <w:t>2</w:t>
      </w:r>
      <w:r>
        <w:rPr>
          <w:rFonts w:asciiTheme="minorHAnsi" w:eastAsiaTheme="minorEastAsia" w:hAnsiTheme="minorHAnsi" w:cstheme="minorBidi"/>
          <w:noProof/>
          <w:sz w:val="22"/>
          <w:szCs w:val="22"/>
        </w:rPr>
        <w:tab/>
      </w:r>
      <w:r w:rsidR="00346E93">
        <w:rPr>
          <w:rFonts w:asciiTheme="minorHAnsi" w:eastAsiaTheme="minorEastAsia" w:hAnsiTheme="minorHAnsi" w:cstheme="minorBidi"/>
          <w:noProof/>
          <w:sz w:val="22"/>
          <w:szCs w:val="22"/>
        </w:rPr>
        <w:t>Suggested submission template</w:t>
      </w:r>
      <w:r>
        <w:rPr>
          <w:noProof/>
          <w:webHidden/>
        </w:rPr>
        <w:tab/>
      </w:r>
      <w:r w:rsidR="005B30B7">
        <w:rPr>
          <w:noProof/>
          <w:webHidden/>
        </w:rPr>
        <w:t>7</w:t>
      </w:r>
    </w:p>
    <w:p w:rsidR="00D26616" w:rsidRDefault="00D26616">
      <w:pPr>
        <w:pStyle w:val="TOC1"/>
        <w:rPr>
          <w:rFonts w:asciiTheme="minorHAnsi" w:eastAsiaTheme="minorEastAsia" w:hAnsiTheme="minorHAnsi" w:cstheme="minorBidi"/>
          <w:noProof/>
          <w:sz w:val="22"/>
          <w:szCs w:val="22"/>
        </w:rPr>
      </w:pPr>
      <w:r w:rsidRPr="00C119E0">
        <w:rPr>
          <w:noProof/>
        </w:rPr>
        <w:t>3</w:t>
      </w:r>
      <w:r>
        <w:rPr>
          <w:rFonts w:asciiTheme="minorHAnsi" w:eastAsiaTheme="minorEastAsia" w:hAnsiTheme="minorHAnsi" w:cstheme="minorBidi"/>
          <w:noProof/>
          <w:sz w:val="22"/>
          <w:szCs w:val="22"/>
        </w:rPr>
        <w:tab/>
      </w:r>
      <w:r w:rsidR="00346E93">
        <w:rPr>
          <w:rFonts w:asciiTheme="minorHAnsi" w:eastAsiaTheme="minorEastAsia" w:hAnsiTheme="minorHAnsi" w:cstheme="minorBidi"/>
          <w:noProof/>
          <w:sz w:val="22"/>
          <w:szCs w:val="22"/>
        </w:rPr>
        <w:t>Annex 1: List of useful resources</w:t>
      </w:r>
      <w:r>
        <w:rPr>
          <w:noProof/>
          <w:webHidden/>
        </w:rPr>
        <w:tab/>
      </w:r>
      <w:r w:rsidR="00346E93">
        <w:rPr>
          <w:noProof/>
          <w:webHidden/>
        </w:rPr>
        <w:t>1</w:t>
      </w:r>
      <w:r w:rsidR="005B30B7">
        <w:rPr>
          <w:noProof/>
          <w:webHidden/>
        </w:rPr>
        <w:t>2</w:t>
      </w:r>
    </w:p>
    <w:p w:rsidR="006F6B03" w:rsidRPr="0070642D" w:rsidRDefault="006F6B03" w:rsidP="006F6B03">
      <w:pPr>
        <w:rPr>
          <w:rFonts w:asciiTheme="minorHAnsi" w:hAnsiTheme="minorHAnsi"/>
        </w:rPr>
      </w:pPr>
    </w:p>
    <w:p w:rsidR="006F6B03" w:rsidRPr="00302C87" w:rsidRDefault="006F6B03" w:rsidP="00D26616">
      <w:pPr>
        <w:pStyle w:val="FCABody-notnumbered"/>
        <w:rPr>
          <w:b/>
        </w:rPr>
      </w:pPr>
      <w:bookmarkStart w:id="1" w:name="_Toc355009220"/>
      <w:r w:rsidRPr="004B0F02">
        <w:br w:type="page"/>
      </w:r>
      <w:r w:rsidRPr="00302C87">
        <w:rPr>
          <w:b/>
        </w:rPr>
        <w:lastRenderedPageBreak/>
        <w:t xml:space="preserve">Abbreviations </w:t>
      </w:r>
      <w:bookmarkEnd w:id="1"/>
      <w:r w:rsidR="008F262B">
        <w:rPr>
          <w:b/>
        </w:rPr>
        <w:t xml:space="preserve">and </w:t>
      </w:r>
      <w:r w:rsidR="001C233E">
        <w:rPr>
          <w:b/>
        </w:rPr>
        <w:t>g</w:t>
      </w:r>
      <w:r w:rsidR="008F262B">
        <w:rPr>
          <w:b/>
        </w:rPr>
        <w:t>lossary</w:t>
      </w:r>
    </w:p>
    <w:p w:rsidR="006F6B03" w:rsidRPr="0070642D" w:rsidRDefault="006F6B03" w:rsidP="006F6B03">
      <w:pPr>
        <w:rPr>
          <w:rFonts w:asciiTheme="minorHAnsi" w:hAnsiTheme="minorHAnsi"/>
        </w:rPr>
      </w:pPr>
    </w:p>
    <w:tbl>
      <w:tblPr>
        <w:tblW w:w="0" w:type="auto"/>
        <w:tblLook w:val="01E0" w:firstRow="1" w:lastRow="1" w:firstColumn="1" w:lastColumn="1" w:noHBand="0" w:noVBand="0"/>
      </w:tblPr>
      <w:tblGrid>
        <w:gridCol w:w="1951"/>
        <w:gridCol w:w="7796"/>
      </w:tblGrid>
      <w:tr w:rsidR="006F6B03" w:rsidRPr="0070642D" w:rsidTr="000E0F22">
        <w:tc>
          <w:tcPr>
            <w:tcW w:w="1951" w:type="dxa"/>
            <w:shd w:val="clear" w:color="auto" w:fill="auto"/>
          </w:tcPr>
          <w:p w:rsidR="006F6B03" w:rsidRPr="0070642D" w:rsidRDefault="000E0F22" w:rsidP="003764BA">
            <w:pPr>
              <w:rPr>
                <w:rFonts w:asciiTheme="minorHAnsi" w:hAnsiTheme="minorHAnsi" w:cs="Arial"/>
                <w:b/>
                <w:color w:val="808080"/>
              </w:rPr>
            </w:pPr>
            <w:r>
              <w:rPr>
                <w:rFonts w:asciiTheme="minorHAnsi" w:hAnsiTheme="minorHAnsi" w:cs="Arial"/>
                <w:b/>
                <w:color w:val="808080"/>
              </w:rPr>
              <w:t>CA</w:t>
            </w:r>
          </w:p>
        </w:tc>
        <w:tc>
          <w:tcPr>
            <w:tcW w:w="7796" w:type="dxa"/>
            <w:shd w:val="clear" w:color="auto" w:fill="auto"/>
          </w:tcPr>
          <w:p w:rsidR="006F6B03" w:rsidRPr="0070642D" w:rsidRDefault="00302C87" w:rsidP="00302C87">
            <w:pPr>
              <w:rPr>
                <w:rFonts w:asciiTheme="minorHAnsi" w:hAnsiTheme="minorHAnsi" w:cs="Arial"/>
              </w:rPr>
            </w:pPr>
            <w:r>
              <w:rPr>
                <w:rFonts w:asciiTheme="minorHAnsi" w:hAnsiTheme="minorHAnsi" w:cs="Arial"/>
              </w:rPr>
              <w:t>C</w:t>
            </w:r>
            <w:r w:rsidR="000E0F22">
              <w:rPr>
                <w:rFonts w:asciiTheme="minorHAnsi" w:hAnsiTheme="minorHAnsi" w:cs="Arial"/>
              </w:rPr>
              <w:t xml:space="preserve">ompetent </w:t>
            </w:r>
            <w:r>
              <w:rPr>
                <w:rFonts w:asciiTheme="minorHAnsi" w:hAnsiTheme="minorHAnsi" w:cs="Arial"/>
              </w:rPr>
              <w:t>A</w:t>
            </w:r>
            <w:r w:rsidR="000E0F22">
              <w:rPr>
                <w:rFonts w:asciiTheme="minorHAnsi" w:hAnsiTheme="minorHAnsi" w:cs="Arial"/>
              </w:rPr>
              <w:t>uthority</w:t>
            </w:r>
            <w:r w:rsidR="0073756D">
              <w:rPr>
                <w:rFonts w:asciiTheme="minorHAnsi" w:hAnsiTheme="minorHAnsi" w:cs="Arial"/>
              </w:rPr>
              <w:t xml:space="preserve"> – i</w:t>
            </w:r>
            <w:r w:rsidR="000E0F22">
              <w:rPr>
                <w:rFonts w:asciiTheme="minorHAnsi" w:hAnsiTheme="minorHAnsi" w:cs="Arial"/>
              </w:rPr>
              <w:t>n the UK, the FCA and PRA are individually designated as competent authorities</w:t>
            </w:r>
          </w:p>
        </w:tc>
      </w:tr>
      <w:tr w:rsidR="0019762E" w:rsidRPr="0070642D" w:rsidTr="000E0F22">
        <w:tc>
          <w:tcPr>
            <w:tcW w:w="1951" w:type="dxa"/>
            <w:shd w:val="clear" w:color="auto" w:fill="auto"/>
          </w:tcPr>
          <w:p w:rsidR="0019762E" w:rsidRPr="0070642D" w:rsidRDefault="0019762E" w:rsidP="003764BA">
            <w:pPr>
              <w:rPr>
                <w:rFonts w:asciiTheme="minorHAnsi" w:hAnsiTheme="minorHAnsi" w:cs="Arial"/>
                <w:b/>
                <w:color w:val="808080"/>
              </w:rPr>
            </w:pPr>
            <w:r>
              <w:rPr>
                <w:rFonts w:asciiTheme="minorHAnsi" w:hAnsiTheme="minorHAnsi" w:cs="Arial"/>
                <w:b/>
                <w:color w:val="808080"/>
              </w:rPr>
              <w:t>EBA</w:t>
            </w:r>
          </w:p>
        </w:tc>
        <w:tc>
          <w:tcPr>
            <w:tcW w:w="7796" w:type="dxa"/>
            <w:shd w:val="clear" w:color="auto" w:fill="auto"/>
          </w:tcPr>
          <w:p w:rsidR="0019762E" w:rsidRPr="0070642D" w:rsidRDefault="0019762E" w:rsidP="003764BA">
            <w:pPr>
              <w:rPr>
                <w:rFonts w:asciiTheme="minorHAnsi" w:hAnsiTheme="minorHAnsi" w:cs="Arial"/>
              </w:rPr>
            </w:pPr>
            <w:r>
              <w:rPr>
                <w:rFonts w:asciiTheme="minorHAnsi" w:hAnsiTheme="minorHAnsi" w:cs="Arial"/>
              </w:rPr>
              <w:t>European Banking Authority</w:t>
            </w:r>
          </w:p>
        </w:tc>
      </w:tr>
      <w:tr w:rsidR="0019762E" w:rsidRPr="0070642D" w:rsidTr="000E0F22">
        <w:tc>
          <w:tcPr>
            <w:tcW w:w="1951" w:type="dxa"/>
            <w:shd w:val="clear" w:color="auto" w:fill="auto"/>
          </w:tcPr>
          <w:p w:rsidR="0019762E" w:rsidRDefault="0019762E" w:rsidP="003764BA">
            <w:pPr>
              <w:rPr>
                <w:rFonts w:asciiTheme="minorHAnsi" w:hAnsiTheme="minorHAnsi" w:cs="Arial"/>
                <w:b/>
                <w:color w:val="808080"/>
              </w:rPr>
            </w:pPr>
            <w:r>
              <w:rPr>
                <w:rFonts w:asciiTheme="minorHAnsi" w:hAnsiTheme="minorHAnsi" w:cs="Arial"/>
                <w:b/>
                <w:color w:val="808080"/>
              </w:rPr>
              <w:t>EEA</w:t>
            </w:r>
          </w:p>
        </w:tc>
        <w:tc>
          <w:tcPr>
            <w:tcW w:w="7796" w:type="dxa"/>
            <w:shd w:val="clear" w:color="auto" w:fill="auto"/>
          </w:tcPr>
          <w:p w:rsidR="0019762E" w:rsidRPr="0070642D" w:rsidRDefault="0019762E" w:rsidP="003764BA">
            <w:pPr>
              <w:rPr>
                <w:rFonts w:asciiTheme="minorHAnsi" w:hAnsiTheme="minorHAnsi" w:cs="Arial"/>
              </w:rPr>
            </w:pPr>
            <w:r>
              <w:rPr>
                <w:rFonts w:asciiTheme="minorHAnsi" w:hAnsiTheme="minorHAnsi" w:cs="Arial"/>
              </w:rPr>
              <w:t>European Economic Area</w:t>
            </w:r>
          </w:p>
        </w:tc>
      </w:tr>
      <w:tr w:rsidR="0019762E" w:rsidRPr="0070642D" w:rsidTr="000E0F22">
        <w:tc>
          <w:tcPr>
            <w:tcW w:w="1951" w:type="dxa"/>
            <w:shd w:val="clear" w:color="auto" w:fill="auto"/>
          </w:tcPr>
          <w:p w:rsidR="0019762E" w:rsidRDefault="0019762E" w:rsidP="003764BA">
            <w:pPr>
              <w:rPr>
                <w:rFonts w:asciiTheme="minorHAnsi" w:hAnsiTheme="minorHAnsi" w:cs="Arial"/>
                <w:b/>
                <w:color w:val="808080"/>
              </w:rPr>
            </w:pPr>
            <w:r>
              <w:rPr>
                <w:rFonts w:asciiTheme="minorHAnsi" w:hAnsiTheme="minorHAnsi" w:cs="Arial"/>
                <w:b/>
                <w:color w:val="808080"/>
              </w:rPr>
              <w:t>FCA</w:t>
            </w:r>
          </w:p>
        </w:tc>
        <w:tc>
          <w:tcPr>
            <w:tcW w:w="7796" w:type="dxa"/>
            <w:shd w:val="clear" w:color="auto" w:fill="auto"/>
          </w:tcPr>
          <w:p w:rsidR="0019762E" w:rsidRPr="0070642D" w:rsidRDefault="0019762E" w:rsidP="003764BA">
            <w:pPr>
              <w:rPr>
                <w:rFonts w:asciiTheme="minorHAnsi" w:hAnsiTheme="minorHAnsi" w:cs="Arial"/>
              </w:rPr>
            </w:pPr>
            <w:r>
              <w:rPr>
                <w:rFonts w:asciiTheme="minorHAnsi" w:hAnsiTheme="minorHAnsi" w:cs="Arial"/>
              </w:rPr>
              <w:t>Financial Conduct Authority</w:t>
            </w:r>
          </w:p>
        </w:tc>
      </w:tr>
      <w:tr w:rsidR="008F262B" w:rsidRPr="0070642D" w:rsidTr="000E0F22">
        <w:tc>
          <w:tcPr>
            <w:tcW w:w="1951" w:type="dxa"/>
            <w:shd w:val="clear" w:color="auto" w:fill="auto"/>
          </w:tcPr>
          <w:p w:rsidR="008F262B" w:rsidRDefault="008F262B" w:rsidP="003764BA">
            <w:pPr>
              <w:rPr>
                <w:rFonts w:asciiTheme="minorHAnsi" w:hAnsiTheme="minorHAnsi" w:cs="Arial"/>
                <w:b/>
                <w:color w:val="808080"/>
              </w:rPr>
            </w:pPr>
            <w:r>
              <w:rPr>
                <w:rFonts w:asciiTheme="minorHAnsi" w:hAnsiTheme="minorHAnsi" w:cs="Arial"/>
                <w:b/>
                <w:color w:val="808080"/>
              </w:rPr>
              <w:t>FRN</w:t>
            </w:r>
          </w:p>
        </w:tc>
        <w:tc>
          <w:tcPr>
            <w:tcW w:w="7796" w:type="dxa"/>
            <w:shd w:val="clear" w:color="auto" w:fill="auto"/>
          </w:tcPr>
          <w:p w:rsidR="008F262B" w:rsidRDefault="008F262B" w:rsidP="003764BA">
            <w:pPr>
              <w:rPr>
                <w:rFonts w:asciiTheme="minorHAnsi" w:hAnsiTheme="minorHAnsi" w:cs="Arial"/>
              </w:rPr>
            </w:pPr>
            <w:r>
              <w:rPr>
                <w:rFonts w:asciiTheme="minorHAnsi" w:hAnsiTheme="minorHAnsi" w:cs="Arial"/>
              </w:rPr>
              <w:t>Firm Reference Number, the unique number by which a firm is registered</w:t>
            </w:r>
          </w:p>
        </w:tc>
      </w:tr>
      <w:tr w:rsidR="008F262B" w:rsidRPr="0070642D" w:rsidTr="000E0F22">
        <w:tc>
          <w:tcPr>
            <w:tcW w:w="1951" w:type="dxa"/>
            <w:shd w:val="clear" w:color="auto" w:fill="auto"/>
          </w:tcPr>
          <w:p w:rsidR="008F262B" w:rsidRDefault="008F262B" w:rsidP="003764BA">
            <w:pPr>
              <w:rPr>
                <w:rFonts w:asciiTheme="minorHAnsi" w:hAnsiTheme="minorHAnsi" w:cs="Arial"/>
                <w:b/>
                <w:color w:val="808080"/>
              </w:rPr>
            </w:pPr>
            <w:r>
              <w:rPr>
                <w:rFonts w:asciiTheme="minorHAnsi" w:hAnsiTheme="minorHAnsi" w:cs="Arial"/>
                <w:b/>
                <w:color w:val="808080"/>
              </w:rPr>
              <w:t>LEI</w:t>
            </w:r>
          </w:p>
        </w:tc>
        <w:tc>
          <w:tcPr>
            <w:tcW w:w="7796" w:type="dxa"/>
            <w:shd w:val="clear" w:color="auto" w:fill="auto"/>
          </w:tcPr>
          <w:p w:rsidR="008F262B" w:rsidRDefault="008F262B" w:rsidP="00792A9F">
            <w:pPr>
              <w:rPr>
                <w:rFonts w:asciiTheme="minorHAnsi" w:hAnsiTheme="minorHAnsi" w:cs="Arial"/>
              </w:rPr>
            </w:pPr>
            <w:r>
              <w:rPr>
                <w:rFonts w:asciiTheme="minorHAnsi" w:hAnsiTheme="minorHAnsi" w:cs="Arial"/>
              </w:rPr>
              <w:t>Legal Entity Identifier</w:t>
            </w:r>
            <w:r w:rsidR="00792A9F">
              <w:rPr>
                <w:rFonts w:asciiTheme="minorHAnsi" w:hAnsiTheme="minorHAnsi" w:cs="Arial"/>
              </w:rPr>
              <w:t xml:space="preserve">, the unique number by which a </w:t>
            </w:r>
            <w:r w:rsidR="00792A9F" w:rsidRPr="00792A9F">
              <w:rPr>
                <w:rFonts w:asciiTheme="minorHAnsi" w:hAnsiTheme="minorHAnsi"/>
              </w:rPr>
              <w:t>legal entity or structure</w:t>
            </w:r>
            <w:r w:rsidR="00792A9F">
              <w:rPr>
                <w:rFonts w:asciiTheme="minorHAnsi" w:hAnsiTheme="minorHAnsi" w:cs="Arial"/>
              </w:rPr>
              <w:t xml:space="preserve"> is registered</w:t>
            </w:r>
          </w:p>
        </w:tc>
      </w:tr>
      <w:tr w:rsidR="0019762E" w:rsidRPr="0070642D" w:rsidTr="000E0F22">
        <w:tc>
          <w:tcPr>
            <w:tcW w:w="1951" w:type="dxa"/>
            <w:shd w:val="clear" w:color="auto" w:fill="auto"/>
          </w:tcPr>
          <w:p w:rsidR="0019762E" w:rsidRDefault="0019762E" w:rsidP="003764BA">
            <w:pPr>
              <w:rPr>
                <w:rFonts w:asciiTheme="minorHAnsi" w:hAnsiTheme="minorHAnsi" w:cs="Arial"/>
                <w:b/>
                <w:color w:val="808080"/>
              </w:rPr>
            </w:pPr>
            <w:r>
              <w:rPr>
                <w:rFonts w:asciiTheme="minorHAnsi" w:hAnsiTheme="minorHAnsi" w:cs="Arial"/>
                <w:b/>
                <w:color w:val="808080"/>
              </w:rPr>
              <w:t>RRD</w:t>
            </w:r>
          </w:p>
        </w:tc>
        <w:tc>
          <w:tcPr>
            <w:tcW w:w="7796" w:type="dxa"/>
            <w:shd w:val="clear" w:color="auto" w:fill="auto"/>
          </w:tcPr>
          <w:p w:rsidR="0019762E" w:rsidRPr="0070642D" w:rsidRDefault="0073756D" w:rsidP="0073756D">
            <w:pPr>
              <w:rPr>
                <w:rFonts w:asciiTheme="minorHAnsi" w:hAnsiTheme="minorHAnsi" w:cs="Arial"/>
              </w:rPr>
            </w:pPr>
            <w:r>
              <w:rPr>
                <w:rFonts w:asciiTheme="minorHAnsi" w:hAnsiTheme="minorHAnsi" w:cs="Arial"/>
              </w:rPr>
              <w:t xml:space="preserve">Directive 2013/59/EU, or </w:t>
            </w:r>
            <w:r w:rsidR="0019762E">
              <w:rPr>
                <w:rFonts w:asciiTheme="minorHAnsi" w:hAnsiTheme="minorHAnsi" w:cs="Arial"/>
              </w:rPr>
              <w:t xml:space="preserve">Recovery and Resolution Directive </w:t>
            </w:r>
          </w:p>
        </w:tc>
      </w:tr>
      <w:tr w:rsidR="0019762E" w:rsidRPr="0070642D" w:rsidTr="000E0F22">
        <w:tc>
          <w:tcPr>
            <w:tcW w:w="1951" w:type="dxa"/>
            <w:shd w:val="clear" w:color="auto" w:fill="auto"/>
          </w:tcPr>
          <w:p w:rsidR="0019762E" w:rsidRDefault="0019762E" w:rsidP="003764BA">
            <w:pPr>
              <w:rPr>
                <w:rFonts w:asciiTheme="minorHAnsi" w:hAnsiTheme="minorHAnsi" w:cs="Arial"/>
                <w:b/>
                <w:color w:val="808080"/>
              </w:rPr>
            </w:pPr>
            <w:r>
              <w:rPr>
                <w:rFonts w:asciiTheme="minorHAnsi" w:hAnsiTheme="minorHAnsi" w:cs="Arial"/>
                <w:b/>
                <w:color w:val="808080"/>
              </w:rPr>
              <w:t>RTS</w:t>
            </w:r>
          </w:p>
        </w:tc>
        <w:tc>
          <w:tcPr>
            <w:tcW w:w="7796" w:type="dxa"/>
            <w:shd w:val="clear" w:color="auto" w:fill="auto"/>
          </w:tcPr>
          <w:p w:rsidR="0019762E" w:rsidRPr="0070642D" w:rsidRDefault="0019762E" w:rsidP="003764BA">
            <w:pPr>
              <w:rPr>
                <w:rFonts w:asciiTheme="minorHAnsi" w:hAnsiTheme="minorHAnsi" w:cs="Arial"/>
              </w:rPr>
            </w:pPr>
            <w:r>
              <w:rPr>
                <w:rFonts w:asciiTheme="minorHAnsi" w:hAnsiTheme="minorHAnsi" w:cs="Arial"/>
              </w:rPr>
              <w:t>Regulatory Technical Standards</w:t>
            </w:r>
          </w:p>
        </w:tc>
      </w:tr>
      <w:tr w:rsidR="0019762E" w:rsidRPr="0070642D" w:rsidTr="000E0F22">
        <w:tc>
          <w:tcPr>
            <w:tcW w:w="1951" w:type="dxa"/>
            <w:shd w:val="clear" w:color="auto" w:fill="auto"/>
          </w:tcPr>
          <w:p w:rsidR="0019762E" w:rsidRDefault="0019762E" w:rsidP="003764BA">
            <w:pPr>
              <w:rPr>
                <w:rFonts w:asciiTheme="minorHAnsi" w:hAnsiTheme="minorHAnsi" w:cs="Arial"/>
                <w:b/>
                <w:color w:val="808080"/>
              </w:rPr>
            </w:pPr>
            <w:r>
              <w:rPr>
                <w:rFonts w:asciiTheme="minorHAnsi" w:hAnsiTheme="minorHAnsi" w:cs="Arial"/>
                <w:b/>
                <w:color w:val="808080"/>
              </w:rPr>
              <w:t>PRA</w:t>
            </w:r>
          </w:p>
        </w:tc>
        <w:tc>
          <w:tcPr>
            <w:tcW w:w="7796" w:type="dxa"/>
            <w:shd w:val="clear" w:color="auto" w:fill="auto"/>
          </w:tcPr>
          <w:p w:rsidR="0019762E" w:rsidRPr="0070642D" w:rsidRDefault="0019762E" w:rsidP="0019762E">
            <w:pPr>
              <w:rPr>
                <w:rFonts w:asciiTheme="minorHAnsi" w:hAnsiTheme="minorHAnsi" w:cs="Arial"/>
              </w:rPr>
            </w:pPr>
            <w:r>
              <w:rPr>
                <w:rFonts w:asciiTheme="minorHAnsi" w:hAnsiTheme="minorHAnsi" w:cs="Arial"/>
              </w:rPr>
              <w:t>Prudential Regulation Authority</w:t>
            </w:r>
          </w:p>
        </w:tc>
      </w:tr>
      <w:tr w:rsidR="0019762E" w:rsidRPr="0070642D" w:rsidTr="000E0F22">
        <w:tc>
          <w:tcPr>
            <w:tcW w:w="1951" w:type="dxa"/>
            <w:shd w:val="clear" w:color="auto" w:fill="auto"/>
          </w:tcPr>
          <w:p w:rsidR="0019762E" w:rsidRPr="0070642D" w:rsidRDefault="0019762E" w:rsidP="003764BA">
            <w:pPr>
              <w:rPr>
                <w:rFonts w:asciiTheme="minorHAnsi" w:hAnsiTheme="minorHAnsi" w:cs="Arial"/>
                <w:b/>
                <w:color w:val="808080"/>
              </w:rPr>
            </w:pPr>
          </w:p>
        </w:tc>
        <w:tc>
          <w:tcPr>
            <w:tcW w:w="7796" w:type="dxa"/>
            <w:shd w:val="clear" w:color="auto" w:fill="auto"/>
          </w:tcPr>
          <w:p w:rsidR="0019762E" w:rsidRPr="0070642D" w:rsidRDefault="0019762E" w:rsidP="003764BA">
            <w:pPr>
              <w:rPr>
                <w:rFonts w:asciiTheme="minorHAnsi" w:hAnsiTheme="minorHAnsi" w:cs="Arial"/>
              </w:rPr>
            </w:pPr>
          </w:p>
        </w:tc>
      </w:tr>
      <w:tr w:rsidR="0019762E" w:rsidRPr="0070642D" w:rsidTr="000E0F22">
        <w:tc>
          <w:tcPr>
            <w:tcW w:w="1951" w:type="dxa"/>
            <w:shd w:val="clear" w:color="auto" w:fill="auto"/>
          </w:tcPr>
          <w:p w:rsidR="008F262B" w:rsidRDefault="008F262B" w:rsidP="003764BA">
            <w:pPr>
              <w:rPr>
                <w:rFonts w:asciiTheme="minorHAnsi" w:hAnsiTheme="minorHAnsi" w:cs="Arial"/>
                <w:b/>
                <w:color w:val="808080"/>
              </w:rPr>
            </w:pPr>
          </w:p>
        </w:tc>
        <w:tc>
          <w:tcPr>
            <w:tcW w:w="7796" w:type="dxa"/>
            <w:shd w:val="clear" w:color="auto" w:fill="auto"/>
          </w:tcPr>
          <w:p w:rsidR="0019762E" w:rsidRPr="0070642D" w:rsidRDefault="0019762E" w:rsidP="003764BA">
            <w:pPr>
              <w:rPr>
                <w:rFonts w:asciiTheme="minorHAnsi" w:hAnsiTheme="minorHAnsi" w:cs="Arial"/>
              </w:rPr>
            </w:pPr>
          </w:p>
        </w:tc>
      </w:tr>
    </w:tbl>
    <w:p w:rsidR="006F6B03" w:rsidRPr="004B0F02" w:rsidRDefault="006F6B03" w:rsidP="006F6B03">
      <w:pPr>
        <w:pStyle w:val="NumberedChapterHeading"/>
      </w:pPr>
      <w:r w:rsidRPr="004B0F02">
        <w:br w:type="page"/>
      </w:r>
      <w:bookmarkStart w:id="2" w:name="_Toc253041276"/>
      <w:bookmarkStart w:id="3" w:name="_Toc346096496"/>
      <w:bookmarkStart w:id="4" w:name="_Toc355009221"/>
      <w:r w:rsidRPr="004B0F02">
        <w:lastRenderedPageBreak/>
        <w:t>Overview</w:t>
      </w:r>
      <w:bookmarkEnd w:id="2"/>
      <w:bookmarkEnd w:id="3"/>
      <w:bookmarkEnd w:id="4"/>
    </w:p>
    <w:p w:rsidR="006F6B03" w:rsidRPr="0070642D" w:rsidRDefault="006F6B03" w:rsidP="00331944">
      <w:pPr>
        <w:pStyle w:val="FCAHeading1"/>
      </w:pPr>
      <w:r w:rsidRPr="00565D68">
        <w:t>Introduction</w:t>
      </w:r>
    </w:p>
    <w:p w:rsidR="00E37767" w:rsidRPr="00E37767" w:rsidRDefault="00CF1E17" w:rsidP="00331944">
      <w:pPr>
        <w:pStyle w:val="CPbody-modified"/>
      </w:pPr>
      <w:r w:rsidRPr="00703D05">
        <w:t>T</w:t>
      </w:r>
      <w:r w:rsidR="00203CA7" w:rsidRPr="0090288C">
        <w:t>his</w:t>
      </w:r>
      <w:r w:rsidR="00203CA7">
        <w:t xml:space="preserve"> </w:t>
      </w:r>
      <w:r w:rsidR="00203CA7" w:rsidRPr="0090288C">
        <w:t>document</w:t>
      </w:r>
      <w:r w:rsidR="00203CA7">
        <w:t xml:space="preserve"> provides a suggested template for </w:t>
      </w:r>
      <w:r w:rsidR="005310B1">
        <w:t>firms to submit</w:t>
      </w:r>
      <w:r w:rsidR="00C80A3E">
        <w:t xml:space="preserve"> individual and group recovery plans</w:t>
      </w:r>
      <w:r w:rsidR="00C5392A">
        <w:t xml:space="preserve"> subject to simplified obligations</w:t>
      </w:r>
      <w:r w:rsidR="00C80A3E">
        <w:t xml:space="preserve"> to </w:t>
      </w:r>
      <w:r w:rsidR="005310B1">
        <w:t xml:space="preserve">us, </w:t>
      </w:r>
      <w:r w:rsidR="00C80A3E">
        <w:t xml:space="preserve">the FCA. </w:t>
      </w:r>
      <w:r w:rsidR="00E37767" w:rsidRPr="00E37767">
        <w:t>Firms</w:t>
      </w:r>
      <w:r w:rsidR="00203CA7">
        <w:t xml:space="preserve"> and qualifying parent undertakings</w:t>
      </w:r>
      <w:r w:rsidR="00E37767" w:rsidRPr="00E37767">
        <w:t xml:space="preserve"> are not required to adopt this format when submit</w:t>
      </w:r>
      <w:r w:rsidR="00C80A3E">
        <w:t>ting</w:t>
      </w:r>
      <w:r w:rsidR="00E37767" w:rsidRPr="00E37767">
        <w:t xml:space="preserve"> their </w:t>
      </w:r>
      <w:r w:rsidR="00EC6CEA">
        <w:t>recovery plan</w:t>
      </w:r>
      <w:r w:rsidR="00EC6CEA" w:rsidRPr="00E37767">
        <w:t xml:space="preserve"> </w:t>
      </w:r>
      <w:r w:rsidR="00E37767" w:rsidRPr="00E37767">
        <w:t xml:space="preserve">to </w:t>
      </w:r>
      <w:r w:rsidR="005310B1">
        <w:t>us</w:t>
      </w:r>
      <w:r w:rsidR="00E37767">
        <w:t xml:space="preserve"> for review. </w:t>
      </w:r>
      <w:r w:rsidR="00C5392A" w:rsidRPr="00E37767">
        <w:t xml:space="preserve">However, adopting this </w:t>
      </w:r>
      <w:r w:rsidR="00C5392A">
        <w:t>template</w:t>
      </w:r>
      <w:r w:rsidR="00C5392A" w:rsidRPr="00E37767">
        <w:t xml:space="preserve"> may be convenient for firms</w:t>
      </w:r>
      <w:r w:rsidR="00C5392A">
        <w:t xml:space="preserve"> and qualifying parent undertakings</w:t>
      </w:r>
      <w:r w:rsidR="005B30B7">
        <w:t>,</w:t>
      </w:r>
      <w:r w:rsidR="00C5392A" w:rsidRPr="00E37767">
        <w:t xml:space="preserve"> </w:t>
      </w:r>
      <w:r w:rsidR="00C5392A">
        <w:t xml:space="preserve">and may lead to fewer follow-up requests from </w:t>
      </w:r>
      <w:r w:rsidR="005310B1">
        <w:t>us</w:t>
      </w:r>
      <w:r w:rsidR="006E3DCC">
        <w:t>.</w:t>
      </w:r>
      <w:r w:rsidR="00C5392A">
        <w:t xml:space="preserve"> </w:t>
      </w:r>
      <w:r w:rsidR="005310B1">
        <w:t>We</w:t>
      </w:r>
      <w:r w:rsidR="00E37767" w:rsidRPr="00E37767">
        <w:t xml:space="preserve"> expect there to be a fair</w:t>
      </w:r>
      <w:r w:rsidR="00E37767">
        <w:t xml:space="preserve"> </w:t>
      </w:r>
      <w:r w:rsidR="00E37767" w:rsidRPr="00E37767">
        <w:t>degree of variation in the length and format of submissions since firms</w:t>
      </w:r>
      <w:r w:rsidR="00E37767" w:rsidRPr="00E37767">
        <w:rPr>
          <w:rFonts w:hint="eastAsia"/>
        </w:rPr>
        <w:t>’</w:t>
      </w:r>
      <w:r w:rsidR="00E37767" w:rsidRPr="00E37767">
        <w:t xml:space="preserve"> </w:t>
      </w:r>
      <w:r w:rsidR="00017789">
        <w:t xml:space="preserve">and groups’ </w:t>
      </w:r>
      <w:r w:rsidR="00E37767" w:rsidRPr="00E37767">
        <w:t>business and risk profiles</w:t>
      </w:r>
      <w:r w:rsidR="00E37767">
        <w:t xml:space="preserve"> </w:t>
      </w:r>
      <w:r w:rsidR="00E37767" w:rsidRPr="00E37767">
        <w:t xml:space="preserve">differ and the </w:t>
      </w:r>
      <w:r w:rsidR="00E37767">
        <w:t xml:space="preserve">plan </w:t>
      </w:r>
      <w:r w:rsidR="00E37767" w:rsidRPr="00E37767">
        <w:t>should be proportional to the size, nature and comp</w:t>
      </w:r>
      <w:r w:rsidR="00E37767">
        <w:t>lexity of the firm’s</w:t>
      </w:r>
      <w:r w:rsidR="00017789">
        <w:t xml:space="preserve"> or group’s</w:t>
      </w:r>
      <w:r w:rsidR="00E37767">
        <w:t xml:space="preserve"> </w:t>
      </w:r>
      <w:r w:rsidR="00E37767" w:rsidRPr="00E37767">
        <w:t xml:space="preserve">business. </w:t>
      </w:r>
    </w:p>
    <w:p w:rsidR="00E37767" w:rsidRDefault="00203CA7" w:rsidP="00331944">
      <w:pPr>
        <w:pStyle w:val="CPbody-modified"/>
      </w:pPr>
      <w:r>
        <w:t>U</w:t>
      </w:r>
      <w:r w:rsidR="00E37767" w:rsidRPr="00E37767">
        <w:t xml:space="preserve">se of this template is </w:t>
      </w:r>
      <w:r w:rsidR="00E37767" w:rsidRPr="00331944">
        <w:rPr>
          <w:b/>
        </w:rPr>
        <w:t>not</w:t>
      </w:r>
      <w:r w:rsidR="00E37767" w:rsidRPr="00E37767">
        <w:t xml:space="preserve"> a substitute for being aware of the relevant rules</w:t>
      </w:r>
      <w:r>
        <w:t xml:space="preserve"> in IFPRU 11</w:t>
      </w:r>
      <w:r w:rsidR="00E37767" w:rsidRPr="00E37767">
        <w:t>.</w:t>
      </w:r>
    </w:p>
    <w:p w:rsidR="009958CF" w:rsidRPr="009958CF" w:rsidRDefault="005310B1" w:rsidP="00331944">
      <w:pPr>
        <w:pStyle w:val="CPbody-modified"/>
      </w:pPr>
      <w:r>
        <w:t>You can refer to s</w:t>
      </w:r>
      <w:r w:rsidR="009958CF" w:rsidRPr="009958CF">
        <w:t>upplementary documents such as policies, risk</w:t>
      </w:r>
      <w:r>
        <w:t>-</w:t>
      </w:r>
      <w:r w:rsidR="009958CF" w:rsidRPr="009958CF">
        <w:t xml:space="preserve">management frameworks and processes </w:t>
      </w:r>
      <w:r>
        <w:t>by using</w:t>
      </w:r>
      <w:r w:rsidR="009958CF" w:rsidRPr="009958CF">
        <w:t xml:space="preserve"> appendices.</w:t>
      </w:r>
    </w:p>
    <w:p w:rsidR="006F6B03" w:rsidRPr="0070642D" w:rsidRDefault="006F6B03" w:rsidP="00331944">
      <w:pPr>
        <w:pStyle w:val="FCAHeading1"/>
      </w:pPr>
      <w:r w:rsidRPr="0070642D">
        <w:t xml:space="preserve">Who </w:t>
      </w:r>
      <w:r w:rsidR="00A172AD">
        <w:t>does this apply to</w:t>
      </w:r>
      <w:r w:rsidRPr="0070642D">
        <w:t>?</w:t>
      </w:r>
    </w:p>
    <w:p w:rsidR="00C74107" w:rsidRDefault="00E37767" w:rsidP="00331944">
      <w:pPr>
        <w:pStyle w:val="CPbody-modified"/>
      </w:pPr>
      <w:r>
        <w:t>Th</w:t>
      </w:r>
      <w:r w:rsidR="00C74107">
        <w:t xml:space="preserve">e suggestions </w:t>
      </w:r>
      <w:r w:rsidR="008329CC">
        <w:t>provided by</w:t>
      </w:r>
      <w:r w:rsidR="00C74107">
        <w:t xml:space="preserve"> this document </w:t>
      </w:r>
      <w:r w:rsidR="005B7607">
        <w:t>are targeted  at</w:t>
      </w:r>
      <w:r w:rsidR="00C74107">
        <w:t>:</w:t>
      </w:r>
    </w:p>
    <w:p w:rsidR="00316FF6" w:rsidRDefault="005B30B7" w:rsidP="00B00958">
      <w:pPr>
        <w:pStyle w:val="CPbulletLev1"/>
        <w:ind w:left="1077" w:hanging="357"/>
      </w:pPr>
      <w:r>
        <w:t>non</w:t>
      </w:r>
      <w:r w:rsidR="00316FF6">
        <w:t>-significant IFPRU firms subject to the requirement in IFPRU 11.2.7R for an individual recovery plan subject to simplified obligations</w:t>
      </w:r>
      <w:r>
        <w:t>,</w:t>
      </w:r>
      <w:r w:rsidR="00316FF6">
        <w:t xml:space="preserve"> and</w:t>
      </w:r>
    </w:p>
    <w:p w:rsidR="00316FF6" w:rsidRDefault="005B30B7" w:rsidP="00B00958">
      <w:pPr>
        <w:pStyle w:val="CPbulletLev1"/>
        <w:ind w:left="1077" w:hanging="357"/>
      </w:pPr>
      <w:r>
        <w:t xml:space="preserve">firms </w:t>
      </w:r>
      <w:r w:rsidR="00316FF6">
        <w:t>and qualifying parent undertakings that are subject to the requirement in IFPRU 11.3.9R for a group recovery plan subject to simplified obligations</w:t>
      </w:r>
    </w:p>
    <w:p w:rsidR="00E24AE2" w:rsidRDefault="00E24AE2" w:rsidP="00331944">
      <w:pPr>
        <w:pStyle w:val="CPbody-modified"/>
      </w:pPr>
      <w:r>
        <w:t xml:space="preserve">This document is </w:t>
      </w:r>
      <w:r w:rsidRPr="00331944">
        <w:rPr>
          <w:b/>
        </w:rPr>
        <w:t>not</w:t>
      </w:r>
      <w:r>
        <w:t xml:space="preserve"> intended to be used by:</w:t>
      </w:r>
    </w:p>
    <w:p w:rsidR="003F001E" w:rsidRDefault="005B30B7" w:rsidP="00200638">
      <w:pPr>
        <w:pStyle w:val="CPbulletLev1"/>
        <w:ind w:left="1077" w:hanging="357"/>
      </w:pPr>
      <w:r>
        <w:t xml:space="preserve">firms </w:t>
      </w:r>
      <w:r w:rsidR="003F001E">
        <w:t>and qualifying parent undertakings that are not subject to simplified obligations for their individual or group recovery plan</w:t>
      </w:r>
      <w:r>
        <w:t xml:space="preserve">, </w:t>
      </w:r>
      <w:r w:rsidR="003F001E">
        <w:t xml:space="preserve">and  </w:t>
      </w:r>
    </w:p>
    <w:p w:rsidR="003F001E" w:rsidRDefault="005B30B7" w:rsidP="00200638">
      <w:pPr>
        <w:pStyle w:val="CPbulletLev1"/>
        <w:ind w:left="1077" w:hanging="357"/>
      </w:pPr>
      <w:r>
        <w:t xml:space="preserve">firms </w:t>
      </w:r>
      <w:r w:rsidR="003F001E">
        <w:t>and qualifying parent undertakings that are required to submit a group recovery plan to a competent authority other than the FCA</w:t>
      </w:r>
    </w:p>
    <w:p w:rsidR="006F6B03" w:rsidRPr="00157769" w:rsidRDefault="006F6B03" w:rsidP="00331944">
      <w:pPr>
        <w:pStyle w:val="FCAHeading1"/>
      </w:pPr>
      <w:r w:rsidRPr="00157769">
        <w:t>What do you need to do next?</w:t>
      </w:r>
    </w:p>
    <w:p w:rsidR="006F6B03" w:rsidRDefault="005B7607" w:rsidP="00331944">
      <w:pPr>
        <w:pStyle w:val="CPbody-modified"/>
      </w:pPr>
      <w:r w:rsidRPr="005B7607">
        <w:t xml:space="preserve">All </w:t>
      </w:r>
      <w:r w:rsidR="00D703E9">
        <w:t xml:space="preserve">firms and qualifying parent undertakings should review </w:t>
      </w:r>
      <w:r w:rsidR="005310B1">
        <w:t>our</w:t>
      </w:r>
      <w:r w:rsidR="00D703E9">
        <w:t xml:space="preserve"> rules in IFPRU 11</w:t>
      </w:r>
      <w:r w:rsidR="00E02317">
        <w:t xml:space="preserve"> on recovery plans</w:t>
      </w:r>
      <w:r w:rsidR="00D703E9">
        <w:t>.</w:t>
      </w:r>
      <w:r w:rsidRPr="005B7607">
        <w:t xml:space="preserve"> You should establish how the</w:t>
      </w:r>
      <w:r w:rsidR="00D703E9">
        <w:t>se</w:t>
      </w:r>
      <w:r w:rsidRPr="005B7607">
        <w:t xml:space="preserve"> new rules will affect your business and the changes you need to make.</w:t>
      </w:r>
    </w:p>
    <w:p w:rsidR="00DC5C97" w:rsidRDefault="00DC5C97" w:rsidP="00331944">
      <w:pPr>
        <w:pStyle w:val="CPbody-modified"/>
      </w:pPr>
      <w:r w:rsidRPr="00DC5C97">
        <w:lastRenderedPageBreak/>
        <w:t>We remind fir</w:t>
      </w:r>
      <w:r>
        <w:t>ms that</w:t>
      </w:r>
      <w:r w:rsidRPr="00DC5C97">
        <w:t xml:space="preserve"> the EBA has published guidelines and technical standards on</w:t>
      </w:r>
      <w:r>
        <w:t xml:space="preserve"> </w:t>
      </w:r>
      <w:r w:rsidRPr="00DC5C97">
        <w:t>recovery plans</w:t>
      </w:r>
      <w:r w:rsidR="00EC6CEA">
        <w:t>.</w:t>
      </w:r>
      <w:r w:rsidRPr="00DC5C97">
        <w:t xml:space="preserve"> </w:t>
      </w:r>
      <w:r w:rsidR="00EC6CEA">
        <w:t>F</w:t>
      </w:r>
      <w:r w:rsidRPr="00DC5C97">
        <w:t xml:space="preserve">irms should be aware </w:t>
      </w:r>
      <w:r w:rsidR="00EC6CEA">
        <w:t xml:space="preserve">of these </w:t>
      </w:r>
      <w:r w:rsidRPr="00DC5C97">
        <w:t>when preparing their</w:t>
      </w:r>
      <w:r w:rsidR="00EC6CEA">
        <w:t xml:space="preserve"> own</w:t>
      </w:r>
      <w:r w:rsidRPr="00DC5C97">
        <w:t xml:space="preserve"> recovery</w:t>
      </w:r>
      <w:r>
        <w:t xml:space="preserve"> plans</w:t>
      </w:r>
      <w:r w:rsidR="00346E93">
        <w:t xml:space="preserve"> </w:t>
      </w:r>
      <w:r w:rsidR="00EC6CEA">
        <w:t>(</w:t>
      </w:r>
      <w:r w:rsidR="00FB3177">
        <w:t xml:space="preserve">see </w:t>
      </w:r>
      <w:r w:rsidR="00346E93">
        <w:t>Annex 1 for some useful references</w:t>
      </w:r>
      <w:r w:rsidR="00EC6CEA">
        <w:t>)</w:t>
      </w:r>
      <w:r>
        <w:t>.</w:t>
      </w:r>
      <w:r w:rsidR="006171A6">
        <w:rPr>
          <w:rStyle w:val="FootnoteReference"/>
        </w:rPr>
        <w:footnoteReference w:id="1"/>
      </w:r>
      <w:r w:rsidR="00346E93">
        <w:rPr>
          <w:rStyle w:val="CommentReference"/>
          <w:rFonts w:ascii="Times New Roman" w:hAnsi="Times New Roman" w:cs="Times New Roman"/>
        </w:rPr>
        <w:t xml:space="preserve"> </w:t>
      </w:r>
      <w:r w:rsidR="006171A6">
        <w:t xml:space="preserve"> </w:t>
      </w:r>
    </w:p>
    <w:p w:rsidR="006F6B03" w:rsidRDefault="006F6B03" w:rsidP="00565D68">
      <w:pPr>
        <w:pStyle w:val="NumberedChapterHeading"/>
      </w:pPr>
      <w:r w:rsidRPr="004B0F02">
        <w:br w:type="page"/>
      </w:r>
      <w:r w:rsidR="0010579F">
        <w:lastRenderedPageBreak/>
        <w:t>Suggested submission template</w:t>
      </w:r>
    </w:p>
    <w:p w:rsidR="00CF227D" w:rsidRDefault="00CF227D" w:rsidP="00331944">
      <w:pPr>
        <w:pStyle w:val="Bodywithnonumbers"/>
      </w:pPr>
    </w:p>
    <w:p w:rsidR="00746765" w:rsidRPr="00331944" w:rsidRDefault="00746765" w:rsidP="00331944">
      <w:pPr>
        <w:pStyle w:val="Bodywithnonumbers"/>
        <w:rPr>
          <w:i/>
        </w:rPr>
      </w:pPr>
      <w:r w:rsidRPr="00331944">
        <w:rPr>
          <w:i/>
        </w:rPr>
        <w:t xml:space="preserve">Notes for completing the following submission template: </w:t>
      </w:r>
    </w:p>
    <w:p w:rsidR="00746765" w:rsidRPr="00331944" w:rsidRDefault="005B30B7" w:rsidP="00331944">
      <w:pPr>
        <w:pStyle w:val="CPbulletLev1"/>
        <w:ind w:left="1077" w:hanging="357"/>
        <w:rPr>
          <w:i/>
        </w:rPr>
      </w:pPr>
      <w:r w:rsidRPr="00331944">
        <w:rPr>
          <w:i/>
        </w:rPr>
        <w:t>f</w:t>
      </w:r>
      <w:r w:rsidR="00746765" w:rsidRPr="00331944">
        <w:rPr>
          <w:i/>
        </w:rPr>
        <w:t>or text between triangular brackets, &lt;&gt;, chose the appropriate opt</w:t>
      </w:r>
      <w:r w:rsidRPr="00331944">
        <w:rPr>
          <w:i/>
        </w:rPr>
        <w:t>ion and delete the alternative</w:t>
      </w:r>
    </w:p>
    <w:p w:rsidR="00746765" w:rsidRPr="00331944" w:rsidRDefault="005B30B7" w:rsidP="00331944">
      <w:pPr>
        <w:pStyle w:val="CPbulletLev1"/>
        <w:ind w:left="1077" w:hanging="357"/>
        <w:rPr>
          <w:i/>
        </w:rPr>
      </w:pPr>
      <w:r w:rsidRPr="00331944">
        <w:rPr>
          <w:i/>
        </w:rPr>
        <w:t>t</w:t>
      </w:r>
      <w:r w:rsidR="00746765" w:rsidRPr="00331944">
        <w:rPr>
          <w:i/>
        </w:rPr>
        <w:t>ext between square brackets [] indicates the</w:t>
      </w:r>
      <w:r w:rsidRPr="00331944">
        <w:rPr>
          <w:i/>
        </w:rPr>
        <w:t xml:space="preserve"> information you should insert</w:t>
      </w:r>
    </w:p>
    <w:p w:rsidR="00746765" w:rsidRPr="00331944" w:rsidRDefault="00CF227D" w:rsidP="00331944">
      <w:pPr>
        <w:pStyle w:val="CPbulletLev1"/>
        <w:ind w:left="1077" w:hanging="357"/>
        <w:rPr>
          <w:i/>
        </w:rPr>
      </w:pPr>
      <w:r w:rsidRPr="00331944">
        <w:rPr>
          <w:i/>
        </w:rPr>
        <w:t>numbered paragraph text provides</w:t>
      </w:r>
      <w:r w:rsidR="005B30B7" w:rsidRPr="00331944">
        <w:rPr>
          <w:i/>
        </w:rPr>
        <w:t xml:space="preserve"> guidance</w:t>
      </w:r>
      <w:r w:rsidRPr="00331944">
        <w:rPr>
          <w:i/>
        </w:rPr>
        <w:t xml:space="preserve"> </w:t>
      </w:r>
      <w:r>
        <w:rPr>
          <w:i/>
        </w:rPr>
        <w:t>on what should be included in each section of the Recovery Plan</w:t>
      </w:r>
    </w:p>
    <w:p w:rsidR="00014388" w:rsidRDefault="00014388" w:rsidP="00331944">
      <w:pPr>
        <w:pStyle w:val="FCAHeading1"/>
      </w:pPr>
      <w:r>
        <w:t>&lt;</w:t>
      </w:r>
      <w:r w:rsidRPr="0090288C">
        <w:t>Individual</w:t>
      </w:r>
      <w:r>
        <w:t xml:space="preserve"> / Group&gt; Recovery Plan for </w:t>
      </w:r>
      <w:r w:rsidR="00746765">
        <w:t xml:space="preserve">[Insert </w:t>
      </w:r>
      <w:r>
        <w:t>Entity / Group Name</w:t>
      </w:r>
      <w:r w:rsidR="00746765">
        <w:t>]</w:t>
      </w:r>
    </w:p>
    <w:p w:rsidR="00792A9F" w:rsidRDefault="00792A9F" w:rsidP="00331944">
      <w:pPr>
        <w:pStyle w:val="Bodywithnonumbers"/>
      </w:pPr>
      <w:r w:rsidRPr="00792A9F">
        <w:t>&lt;Entity / Group</w:t>
      </w:r>
      <w:r>
        <w:t>&gt; identifier &lt;FRN/LEI&gt; [insert FRN or LEI]</w:t>
      </w:r>
    </w:p>
    <w:p w:rsidR="00CF227D" w:rsidRDefault="00CF227D" w:rsidP="00331944">
      <w:pPr>
        <w:pStyle w:val="Bodywithnonumbers"/>
      </w:pPr>
    </w:p>
    <w:p w:rsidR="00EA53A0" w:rsidRDefault="00EA53A0" w:rsidP="00331944">
      <w:pPr>
        <w:pStyle w:val="Bodywithnonumbers"/>
      </w:pPr>
      <w:r>
        <w:t>R</w:t>
      </w:r>
      <w:r w:rsidR="005B6D3E">
        <w:t xml:space="preserve">ecovery </w:t>
      </w:r>
      <w:r w:rsidR="00CF227D">
        <w:t>P</w:t>
      </w:r>
      <w:r w:rsidR="005B6D3E">
        <w:t>lan</w:t>
      </w:r>
      <w:r>
        <w:t xml:space="preserve"> reporting reference date: </w:t>
      </w:r>
      <w:r w:rsidR="005B6D3E" w:rsidRPr="00306FBC">
        <w:t>[insert date]</w:t>
      </w:r>
      <w:r w:rsidR="005B6D3E">
        <w:t>.</w:t>
      </w:r>
    </w:p>
    <w:p w:rsidR="00CF227D" w:rsidRDefault="00CF227D" w:rsidP="00331944">
      <w:pPr>
        <w:pStyle w:val="Bodywithnonumbers"/>
      </w:pPr>
    </w:p>
    <w:p w:rsidR="005B6D3E" w:rsidRPr="00306FBC" w:rsidRDefault="005B6D3E" w:rsidP="00331944">
      <w:pPr>
        <w:pStyle w:val="Bodywithnonumbers"/>
      </w:pPr>
      <w:r>
        <w:t>Unless otherwise noted, values are presented in [insert currency and units e.g. USD thousands]</w:t>
      </w:r>
    </w:p>
    <w:p w:rsidR="00014388" w:rsidRPr="006965BF" w:rsidRDefault="00014388" w:rsidP="00331944">
      <w:pPr>
        <w:pStyle w:val="FCAHeading1"/>
      </w:pPr>
      <w:r w:rsidRPr="006965BF">
        <w:t xml:space="preserve">Executive </w:t>
      </w:r>
      <w:r w:rsidR="001C233E">
        <w:t>s</w:t>
      </w:r>
      <w:r w:rsidRPr="006965BF">
        <w:t>ummary</w:t>
      </w:r>
    </w:p>
    <w:p w:rsidR="00014388" w:rsidRDefault="003E1219" w:rsidP="00331944">
      <w:pPr>
        <w:pStyle w:val="CPbody-modified"/>
      </w:pPr>
      <w:r>
        <w:t xml:space="preserve">Provide a </w:t>
      </w:r>
      <w:r w:rsidR="00FE3855">
        <w:t>s</w:t>
      </w:r>
      <w:r w:rsidR="00014388">
        <w:t xml:space="preserve">ummary of </w:t>
      </w:r>
      <w:r w:rsidR="00C5772F">
        <w:t xml:space="preserve">key elements </w:t>
      </w:r>
      <w:r w:rsidR="00FE3855">
        <w:t>in the</w:t>
      </w:r>
      <w:r w:rsidR="00C5772F">
        <w:t xml:space="preserve"> </w:t>
      </w:r>
      <w:r w:rsidR="00014388">
        <w:t>recovery plan</w:t>
      </w:r>
      <w:r w:rsidR="00C5772F">
        <w:t xml:space="preserve"> (IFPRU </w:t>
      </w:r>
      <w:proofErr w:type="gramStart"/>
      <w:r w:rsidR="00C5772F">
        <w:t>11.2.7R(</w:t>
      </w:r>
      <w:proofErr w:type="gramEnd"/>
      <w:r w:rsidR="00C5772F">
        <w:t>1) or IFPRU 11.3.9R(1))</w:t>
      </w:r>
      <w:r>
        <w:t>.</w:t>
      </w:r>
    </w:p>
    <w:p w:rsidR="00311862" w:rsidRDefault="00311862" w:rsidP="00331944">
      <w:pPr>
        <w:pStyle w:val="FCAHeading1"/>
      </w:pPr>
      <w:r>
        <w:t xml:space="preserve">Material </w:t>
      </w:r>
      <w:r w:rsidR="001C233E">
        <w:t>c</w:t>
      </w:r>
      <w:r>
        <w:t>hanges</w:t>
      </w:r>
    </w:p>
    <w:p w:rsidR="00311862" w:rsidRDefault="00311862" w:rsidP="00331944">
      <w:pPr>
        <w:pStyle w:val="CPbody-modified"/>
        <w:rPr>
          <w:sz w:val="32"/>
          <w:szCs w:val="32"/>
        </w:rPr>
      </w:pPr>
      <w:r>
        <w:t xml:space="preserve">List </w:t>
      </w:r>
      <w:r w:rsidR="003E1219">
        <w:t xml:space="preserve">all </w:t>
      </w:r>
      <w:r>
        <w:t xml:space="preserve">material changes since </w:t>
      </w:r>
      <w:r w:rsidR="00CF227D">
        <w:t xml:space="preserve">the last </w:t>
      </w:r>
      <w:r>
        <w:t>recovery plan submission. Leave blank on first submission (</w:t>
      </w:r>
      <w:r w:rsidRPr="00393526">
        <w:t>IFP</w:t>
      </w:r>
      <w:r>
        <w:t xml:space="preserve">RU </w:t>
      </w:r>
      <w:proofErr w:type="gramStart"/>
      <w:r>
        <w:t>11.2.7R(</w:t>
      </w:r>
      <w:proofErr w:type="gramEnd"/>
      <w:r>
        <w:t>7) or IFPRU 11.3.9R(7</w:t>
      </w:r>
      <w:r w:rsidRPr="00393526">
        <w:t>)</w:t>
      </w:r>
      <w:r>
        <w:t>).</w:t>
      </w:r>
    </w:p>
    <w:p w:rsidR="001E4C04" w:rsidRPr="00306FBC" w:rsidRDefault="001E4C04" w:rsidP="00331944">
      <w:pPr>
        <w:pStyle w:val="FCAHeading1"/>
      </w:pPr>
      <w:r w:rsidRPr="00306FBC">
        <w:t xml:space="preserve">Description of </w:t>
      </w:r>
      <w:r w:rsidR="001C233E">
        <w:t>l</w:t>
      </w:r>
      <w:r w:rsidR="00CF227D" w:rsidRPr="00306FBC">
        <w:t xml:space="preserve">egal </w:t>
      </w:r>
      <w:r w:rsidRPr="00306FBC">
        <w:t xml:space="preserve">and </w:t>
      </w:r>
      <w:r w:rsidR="001C233E">
        <w:t>f</w:t>
      </w:r>
      <w:r w:rsidR="00CF227D" w:rsidRPr="00306FBC">
        <w:t xml:space="preserve">inancial </w:t>
      </w:r>
      <w:r w:rsidR="001C233E">
        <w:t>s</w:t>
      </w:r>
      <w:r w:rsidRPr="00306FBC">
        <w:t>tructures</w:t>
      </w:r>
    </w:p>
    <w:p w:rsidR="00014388" w:rsidRDefault="003E1219" w:rsidP="00331944">
      <w:pPr>
        <w:pStyle w:val="CPbody-modified"/>
      </w:pPr>
      <w:r>
        <w:t>Describe the</w:t>
      </w:r>
      <w:r w:rsidR="00014388">
        <w:t xml:space="preserve"> entity / entities covered by the plan</w:t>
      </w:r>
      <w:r w:rsidR="00CA6488">
        <w:t>.</w:t>
      </w:r>
    </w:p>
    <w:p w:rsidR="003516B2" w:rsidRDefault="003516B2" w:rsidP="00331944">
      <w:pPr>
        <w:pStyle w:val="CPbody-modified"/>
      </w:pPr>
      <w:r>
        <w:t>Descri</w:t>
      </w:r>
      <w:r w:rsidR="003E1219">
        <w:t>be</w:t>
      </w:r>
      <w:r>
        <w:t xml:space="preserve"> the legal and fina</w:t>
      </w:r>
      <w:r w:rsidR="0020181C">
        <w:t>ncial structures of the firm (in</w:t>
      </w:r>
      <w:r>
        <w:t xml:space="preserve"> individual recovery plans) or the group members covered by the plan (in group recovery plans)</w:t>
      </w:r>
      <w:r w:rsidR="003E1219">
        <w:t>.</w:t>
      </w:r>
      <w:r>
        <w:t xml:space="preserve"> </w:t>
      </w:r>
    </w:p>
    <w:p w:rsidR="003E1219" w:rsidRDefault="003E1219" w:rsidP="00331944">
      <w:pPr>
        <w:pStyle w:val="CPbodysub"/>
      </w:pPr>
      <w:r>
        <w:t>You must include a s</w:t>
      </w:r>
      <w:r w:rsidR="00014388" w:rsidRPr="001F5365">
        <w:t>ummary identification of core business lines and critical functions</w:t>
      </w:r>
      <w:r w:rsidR="008D537C" w:rsidRPr="001F5365">
        <w:t xml:space="preserve"> </w:t>
      </w:r>
      <w:r w:rsidR="003516B2" w:rsidRPr="001F5365">
        <w:t xml:space="preserve">(IFPRU </w:t>
      </w:r>
      <w:proofErr w:type="gramStart"/>
      <w:r w:rsidR="003516B2" w:rsidRPr="001F5365">
        <w:t>11.2.7R(</w:t>
      </w:r>
      <w:proofErr w:type="gramEnd"/>
      <w:r w:rsidR="003516B2" w:rsidRPr="001F5365">
        <w:t>3) or IFPRU 11.3.9R(3))</w:t>
      </w:r>
      <w:r w:rsidR="00CD2B55" w:rsidRPr="00CA6488">
        <w:t xml:space="preserve">. </w:t>
      </w:r>
      <w:r w:rsidR="008D537C" w:rsidRPr="00CA6488">
        <w:t xml:space="preserve">Core Business Lines and Critical Functions are defined terms in the </w:t>
      </w:r>
      <w:r w:rsidR="00E24AE2">
        <w:t>Glossary in the FCA Handbook</w:t>
      </w:r>
      <w:r w:rsidR="008D537C" w:rsidRPr="00CA6488">
        <w:t>.</w:t>
      </w:r>
      <w:r w:rsidR="008D537C" w:rsidRPr="001F5365">
        <w:rPr>
          <w:rStyle w:val="FootnoteReference"/>
        </w:rPr>
        <w:footnoteReference w:id="2"/>
      </w:r>
      <w:r w:rsidR="008D537C" w:rsidRPr="001F5365">
        <w:t xml:space="preserve"> </w:t>
      </w:r>
    </w:p>
    <w:p w:rsidR="00014388" w:rsidRPr="00306FBC" w:rsidRDefault="008D537C" w:rsidP="001516F2">
      <w:pPr>
        <w:pStyle w:val="CPbody-modified"/>
      </w:pPr>
      <w:r w:rsidRPr="001F5365">
        <w:lastRenderedPageBreak/>
        <w:t xml:space="preserve">When completing this template for an RRD group, you may consider it </w:t>
      </w:r>
      <w:r w:rsidRPr="00CA6488">
        <w:t xml:space="preserve">helpful to map the core business lines, critical functions and legal entities in a tabular format. A possible format is presented below. </w:t>
      </w:r>
    </w:p>
    <w:p w:rsidR="00145C32" w:rsidRPr="00145C32" w:rsidRDefault="00CF227D" w:rsidP="001516F2">
      <w:pPr>
        <w:pStyle w:val="Heading3"/>
        <w:numPr>
          <w:ilvl w:val="0"/>
          <w:numId w:val="0"/>
        </w:numPr>
        <w:tabs>
          <w:tab w:val="left" w:pos="709"/>
          <w:tab w:val="left" w:pos="1418"/>
        </w:tabs>
        <w:rPr>
          <w:rFonts w:asciiTheme="minorHAnsi" w:hAnsiTheme="minorHAnsi"/>
          <w:b w:val="0"/>
          <w:i/>
          <w:color w:val="auto"/>
        </w:rPr>
      </w:pPr>
      <w:r>
        <w:tab/>
      </w:r>
      <w:r w:rsidR="00145C32" w:rsidRPr="00145C32">
        <w:rPr>
          <w:rFonts w:asciiTheme="minorHAnsi" w:hAnsiTheme="minorHAnsi"/>
          <w:b w:val="0"/>
          <w:i/>
          <w:color w:val="auto"/>
        </w:rPr>
        <w:t>Figure 1 - sample table</w:t>
      </w:r>
    </w:p>
    <w:p w:rsidR="00014388" w:rsidRDefault="00145C32" w:rsidP="00145C32">
      <w:pPr>
        <w:pStyle w:val="Heading3"/>
        <w:numPr>
          <w:ilvl w:val="0"/>
          <w:numId w:val="0"/>
        </w:numPr>
        <w:tabs>
          <w:tab w:val="left" w:pos="1418"/>
        </w:tabs>
        <w:jc w:val="center"/>
        <w:rPr>
          <w:rFonts w:asciiTheme="minorHAnsi" w:hAnsiTheme="minorHAnsi"/>
          <w:b w:val="0"/>
          <w:color w:val="auto"/>
        </w:rPr>
      </w:pPr>
      <w:r w:rsidRPr="00145C32">
        <w:rPr>
          <w:rFonts w:asciiTheme="minorHAnsi" w:hAnsiTheme="minorHAnsi"/>
          <w:b w:val="0"/>
          <w:noProof/>
          <w:color w:val="auto"/>
          <w:lang w:val="en-GB" w:eastAsia="en-GB"/>
        </w:rPr>
        <mc:AlternateContent>
          <mc:Choice Requires="wpg">
            <w:drawing>
              <wp:inline distT="0" distB="0" distL="0" distR="0" wp14:anchorId="1B690680" wp14:editId="272B2AA7">
                <wp:extent cx="5953540" cy="2981739"/>
                <wp:effectExtent l="0" t="0" r="28575" b="28575"/>
                <wp:docPr id="2" name="Group 3"/>
                <wp:cNvGraphicFramePr/>
                <a:graphic xmlns:a="http://schemas.openxmlformats.org/drawingml/2006/main">
                  <a:graphicData uri="http://schemas.microsoft.com/office/word/2010/wordprocessingGroup">
                    <wpg:wgp>
                      <wpg:cNvGrpSpPr/>
                      <wpg:grpSpPr>
                        <a:xfrm>
                          <a:off x="0" y="0"/>
                          <a:ext cx="5953540" cy="2981739"/>
                          <a:chOff x="0" y="0"/>
                          <a:chExt cx="8845876" cy="4104456"/>
                        </a:xfrm>
                      </wpg:grpSpPr>
                      <wps:wsp>
                        <wps:cNvPr id="3" name="TextBox 1"/>
                        <wps:cNvSpPr txBox="1"/>
                        <wps:spPr>
                          <a:xfrm>
                            <a:off x="1717670" y="0"/>
                            <a:ext cx="1367790" cy="60706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Material legal entity X </w:t>
                              </w:r>
                            </w:p>
                          </w:txbxContent>
                        </wps:txbx>
                        <wps:bodyPr wrap="square" rtlCol="0">
                          <a:noAutofit/>
                        </wps:bodyPr>
                      </wps:wsp>
                      <wps:wsp>
                        <wps:cNvPr id="6" name="TextBox 6"/>
                        <wps:cNvSpPr txBox="1"/>
                        <wps:spPr>
                          <a:xfrm>
                            <a:off x="3157774" y="6214"/>
                            <a:ext cx="1367790" cy="60706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Material legal entity Y </w:t>
                              </w:r>
                            </w:p>
                          </w:txbxContent>
                        </wps:txbx>
                        <wps:bodyPr wrap="square" rtlCol="0">
                          <a:noAutofit/>
                        </wps:bodyPr>
                      </wps:wsp>
                      <wps:wsp>
                        <wps:cNvPr id="7" name="TextBox 7"/>
                        <wps:cNvSpPr txBox="1"/>
                        <wps:spPr>
                          <a:xfrm>
                            <a:off x="4597878" y="6214"/>
                            <a:ext cx="1367790" cy="60706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Material legal entity Z </w:t>
                              </w:r>
                            </w:p>
                          </w:txbxContent>
                        </wps:txbx>
                        <wps:bodyPr wrap="square" rtlCol="0">
                          <a:noAutofit/>
                        </wps:bodyPr>
                      </wps:wsp>
                      <wps:wsp>
                        <wps:cNvPr id="8" name="TextBox 8"/>
                        <wps:cNvSpPr txBox="1"/>
                        <wps:spPr>
                          <a:xfrm>
                            <a:off x="6037982" y="6214"/>
                            <a:ext cx="1367790" cy="60706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Material branch</w:t>
                              </w:r>
                            </w:p>
                          </w:txbxContent>
                        </wps:txbx>
                        <wps:bodyPr wrap="square" rtlCol="0">
                          <a:noAutofit/>
                        </wps:bodyPr>
                      </wps:wsp>
                      <wps:wsp>
                        <wps:cNvPr id="9" name="TextBox 9"/>
                        <wps:cNvSpPr txBox="1"/>
                        <wps:spPr>
                          <a:xfrm>
                            <a:off x="7478086" y="6214"/>
                            <a:ext cx="1367790" cy="81153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Non- material legal entity or branch </w:t>
                              </w:r>
                            </w:p>
                          </w:txbxContent>
                        </wps:txbx>
                        <wps:bodyPr wrap="square" rtlCol="0">
                          <a:noAutofit/>
                        </wps:bodyPr>
                      </wps:wsp>
                      <wps:wsp>
                        <wps:cNvPr id="10" name="TextBox 10"/>
                        <wps:cNvSpPr txBox="1"/>
                        <wps:spPr>
                          <a:xfrm>
                            <a:off x="73738" y="953709"/>
                            <a:ext cx="1499870" cy="60706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Core business line 1</w:t>
                              </w:r>
                            </w:p>
                          </w:txbxContent>
                        </wps:txbx>
                        <wps:bodyPr wrap="square" rtlCol="0">
                          <a:noAutofit/>
                        </wps:bodyPr>
                      </wps:wsp>
                      <wps:wsp>
                        <wps:cNvPr id="11" name="TextBox 11"/>
                        <wps:cNvSpPr txBox="1"/>
                        <wps:spPr>
                          <a:xfrm>
                            <a:off x="73738" y="2016002"/>
                            <a:ext cx="1499870" cy="60706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Core business line 2</w:t>
                              </w:r>
                            </w:p>
                          </w:txbxContent>
                        </wps:txbx>
                        <wps:bodyPr wrap="square" rtlCol="0">
                          <a:noAutofit/>
                        </wps:bodyPr>
                      </wps:wsp>
                      <wps:wsp>
                        <wps:cNvPr id="12" name="TextBox 12"/>
                        <wps:cNvSpPr txBox="1"/>
                        <wps:spPr>
                          <a:xfrm>
                            <a:off x="73738" y="3148842"/>
                            <a:ext cx="1499870" cy="607060"/>
                          </a:xfrm>
                          <a:prstGeom prst="rect">
                            <a:avLst/>
                          </a:prstGeom>
                          <a:noFill/>
                          <a:ln>
                            <a:solidFill>
                              <a:schemeClr val="tx2"/>
                            </a:solidFill>
                          </a:ln>
                        </wps:spPr>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Non-core business line 3</w:t>
                              </w:r>
                            </w:p>
                          </w:txbxContent>
                        </wps:txbx>
                        <wps:bodyPr wrap="square" rtlCol="0">
                          <a:noAutofit/>
                        </wps:bodyPr>
                      </wps:wsp>
                      <wps:wsp>
                        <wps:cNvPr id="13" name="TextBox 2"/>
                        <wps:cNvSpPr txBox="1"/>
                        <wps:spPr>
                          <a:xfrm>
                            <a:off x="6713" y="1476872"/>
                            <a:ext cx="1782445" cy="402590"/>
                          </a:xfrm>
                          <a:prstGeom prst="rect">
                            <a:avLst/>
                          </a:prstGeom>
                          <a:noFill/>
                        </wps:spPr>
                        <wps:txbx>
                          <w:txbxContent>
                            <w:p w:rsidR="003764BA" w:rsidRPr="00145C32" w:rsidRDefault="003764BA" w:rsidP="00145C32">
                              <w:pPr>
                                <w:pStyle w:val="NormalWeb"/>
                                <w:kinsoku w:val="0"/>
                                <w:overflowPunct w:val="0"/>
                                <w:spacing w:before="0" w:beforeAutospacing="0" w:after="0" w:afterAutospacing="0"/>
                                <w:textAlignment w:val="baseline"/>
                                <w:rPr>
                                  <w:sz w:val="16"/>
                                  <w:szCs w:val="16"/>
                                </w:rPr>
                              </w:pPr>
                              <w:proofErr w:type="gramStart"/>
                              <w:r w:rsidRPr="00145C32">
                                <w:rPr>
                                  <w:rFonts w:eastAsia="MS PGothic"/>
                                  <w:i/>
                                  <w:iCs/>
                                  <w:color w:val="8E1537" w:themeColor="text2"/>
                                  <w:kern w:val="24"/>
                                  <w:sz w:val="16"/>
                                  <w:szCs w:val="16"/>
                                </w:rPr>
                                <w:t>e.g</w:t>
                              </w:r>
                              <w:proofErr w:type="gramEnd"/>
                              <w:r w:rsidRPr="00145C32">
                                <w:rPr>
                                  <w:rFonts w:eastAsia="MS PGothic"/>
                                  <w:i/>
                                  <w:iCs/>
                                  <w:color w:val="8E1537" w:themeColor="text2"/>
                                  <w:kern w:val="24"/>
                                  <w:sz w:val="16"/>
                                  <w:szCs w:val="16"/>
                                </w:rPr>
                                <w:t>. 70% of assets</w:t>
                              </w:r>
                            </w:p>
                          </w:txbxContent>
                        </wps:txbx>
                        <wps:bodyPr wrap="square" rtlCol="0">
                          <a:noAutofit/>
                        </wps:bodyPr>
                      </wps:wsp>
                      <wps:wsp>
                        <wps:cNvPr id="14" name="TextBox 13"/>
                        <wps:cNvSpPr txBox="1"/>
                        <wps:spPr>
                          <a:xfrm>
                            <a:off x="0" y="2534261"/>
                            <a:ext cx="1783080" cy="402590"/>
                          </a:xfrm>
                          <a:prstGeom prst="rect">
                            <a:avLst/>
                          </a:prstGeom>
                          <a:noFill/>
                        </wps:spPr>
                        <wps:txbx>
                          <w:txbxContent>
                            <w:p w:rsidR="003764BA" w:rsidRPr="00145C32" w:rsidRDefault="003764BA" w:rsidP="00145C32">
                              <w:pPr>
                                <w:pStyle w:val="NormalWeb"/>
                                <w:kinsoku w:val="0"/>
                                <w:overflowPunct w:val="0"/>
                                <w:spacing w:before="0" w:beforeAutospacing="0" w:after="0" w:afterAutospacing="0"/>
                                <w:textAlignment w:val="baseline"/>
                                <w:rPr>
                                  <w:sz w:val="16"/>
                                  <w:szCs w:val="16"/>
                                </w:rPr>
                              </w:pPr>
                              <w:proofErr w:type="gramStart"/>
                              <w:r w:rsidRPr="00145C32">
                                <w:rPr>
                                  <w:rFonts w:eastAsia="MS PGothic"/>
                                  <w:i/>
                                  <w:iCs/>
                                  <w:color w:val="8E1537" w:themeColor="text2"/>
                                  <w:kern w:val="24"/>
                                  <w:sz w:val="16"/>
                                  <w:szCs w:val="16"/>
                                </w:rPr>
                                <w:t>e.g</w:t>
                              </w:r>
                              <w:proofErr w:type="gramEnd"/>
                              <w:r w:rsidRPr="00145C32">
                                <w:rPr>
                                  <w:rFonts w:eastAsia="MS PGothic"/>
                                  <w:i/>
                                  <w:iCs/>
                                  <w:color w:val="8E1537" w:themeColor="text2"/>
                                  <w:kern w:val="24"/>
                                  <w:sz w:val="16"/>
                                  <w:szCs w:val="16"/>
                                </w:rPr>
                                <w:t>. 28% of assets</w:t>
                              </w:r>
                            </w:p>
                          </w:txbxContent>
                        </wps:txbx>
                        <wps:bodyPr wrap="square" rtlCol="0">
                          <a:noAutofit/>
                        </wps:bodyPr>
                      </wps:wsp>
                      <wps:wsp>
                        <wps:cNvPr id="15" name="TextBox 14"/>
                        <wps:cNvSpPr txBox="1"/>
                        <wps:spPr>
                          <a:xfrm>
                            <a:off x="45120" y="3672004"/>
                            <a:ext cx="1783080" cy="402590"/>
                          </a:xfrm>
                          <a:prstGeom prst="rect">
                            <a:avLst/>
                          </a:prstGeom>
                          <a:noFill/>
                        </wps:spPr>
                        <wps:txbx>
                          <w:txbxContent>
                            <w:p w:rsidR="003764BA" w:rsidRPr="00145C32" w:rsidRDefault="003764BA" w:rsidP="00145C32">
                              <w:pPr>
                                <w:pStyle w:val="NormalWeb"/>
                                <w:kinsoku w:val="0"/>
                                <w:overflowPunct w:val="0"/>
                                <w:spacing w:before="0" w:beforeAutospacing="0" w:after="0" w:afterAutospacing="0"/>
                                <w:textAlignment w:val="baseline"/>
                                <w:rPr>
                                  <w:sz w:val="16"/>
                                  <w:szCs w:val="16"/>
                                </w:rPr>
                              </w:pPr>
                              <w:proofErr w:type="gramStart"/>
                              <w:r w:rsidRPr="00145C32">
                                <w:rPr>
                                  <w:rFonts w:eastAsia="MS PGothic"/>
                                  <w:i/>
                                  <w:iCs/>
                                  <w:color w:val="8E1537" w:themeColor="text2"/>
                                  <w:kern w:val="24"/>
                                  <w:sz w:val="16"/>
                                  <w:szCs w:val="16"/>
                                </w:rPr>
                                <w:t>e.g</w:t>
                              </w:r>
                              <w:proofErr w:type="gramEnd"/>
                              <w:r w:rsidRPr="00145C32">
                                <w:rPr>
                                  <w:rFonts w:eastAsia="MS PGothic"/>
                                  <w:i/>
                                  <w:iCs/>
                                  <w:color w:val="8E1537" w:themeColor="text2"/>
                                  <w:kern w:val="24"/>
                                  <w:sz w:val="16"/>
                                  <w:szCs w:val="16"/>
                                </w:rPr>
                                <w:t>. 2% of assets</w:t>
                              </w:r>
                            </w:p>
                          </w:txbxContent>
                        </wps:txbx>
                        <wps:bodyPr wrap="square" rtlCol="0">
                          <a:noAutofit/>
                        </wps:bodyPr>
                      </wps:wsp>
                      <wps:wsp>
                        <wps:cNvPr id="16" name="Rectangle 16"/>
                        <wps:cNvSpPr/>
                        <wps:spPr>
                          <a:xfrm>
                            <a:off x="7550385" y="881578"/>
                            <a:ext cx="1080120" cy="32228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17" name="Rectangle 17"/>
                        <wps:cNvSpPr/>
                        <wps:spPr>
                          <a:xfrm>
                            <a:off x="6110225" y="844304"/>
                            <a:ext cx="1080120" cy="32228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18" name="Rectangle 18"/>
                        <wps:cNvSpPr/>
                        <wps:spPr>
                          <a:xfrm>
                            <a:off x="4670065" y="864096"/>
                            <a:ext cx="1080120" cy="32228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19" name="Rectangle 19"/>
                        <wps:cNvSpPr/>
                        <wps:spPr>
                          <a:xfrm>
                            <a:off x="3301913" y="864096"/>
                            <a:ext cx="1080120" cy="322287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20" name="Rectangle 20"/>
                        <wps:cNvSpPr/>
                        <wps:spPr>
                          <a:xfrm>
                            <a:off x="1828154" y="864096"/>
                            <a:ext cx="1080120" cy="3209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21" name="Rectangle 21"/>
                        <wps:cNvSpPr/>
                        <wps:spPr>
                          <a:xfrm rot="5400000">
                            <a:off x="4174864" y="-1449016"/>
                            <a:ext cx="774377" cy="56886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22" name="Rectangle 22"/>
                        <wps:cNvSpPr/>
                        <wps:spPr>
                          <a:xfrm rot="5400000">
                            <a:off x="2734703" y="1071265"/>
                            <a:ext cx="774377" cy="280831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23" name="Rectangle 23"/>
                        <wps:cNvSpPr/>
                        <wps:spPr>
                          <a:xfrm rot="5400000">
                            <a:off x="5561017" y="818074"/>
                            <a:ext cx="774377" cy="55086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rPr>
                                  <w:rFonts w:ascii="Times New Roman" w:eastAsia="Times New Roman" w:hAnsi="Times New Roman"/>
                                  <w:sz w:val="16"/>
                                  <w:szCs w:val="16"/>
                                </w:rPr>
                              </w:pPr>
                            </w:p>
                          </w:txbxContent>
                        </wps:txbx>
                        <wps:bodyPr rtlCol="0" anchor="ctr"/>
                      </wps:wsp>
                      <wps:wsp>
                        <wps:cNvPr id="24" name="Rectangle 24"/>
                        <wps:cNvSpPr/>
                        <wps:spPr>
                          <a:xfrm>
                            <a:off x="1828154" y="1008112"/>
                            <a:ext cx="1080120" cy="7743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A </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wps:txbx>
                        <wps:bodyPr rtlCol="0" anchor="ctr"/>
                      </wps:wsp>
                      <wps:wsp>
                        <wps:cNvPr id="25" name="Rectangle 25"/>
                        <wps:cNvSpPr/>
                        <wps:spPr>
                          <a:xfrm>
                            <a:off x="3301914" y="2105829"/>
                            <a:ext cx="1080120" cy="7364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A </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wps:txbx>
                        <wps:bodyPr rtlCol="0" anchor="ctr"/>
                      </wps:wsp>
                      <wps:wsp>
                        <wps:cNvPr id="26" name="Rectangle 26"/>
                        <wps:cNvSpPr/>
                        <wps:spPr>
                          <a:xfrm>
                            <a:off x="1828154" y="2088232"/>
                            <a:ext cx="1080120" cy="754084"/>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B</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wps:txbx>
                        <wps:bodyPr rtlCol="0" anchor="ctr"/>
                      </wps:wsp>
                      <wps:wsp>
                        <wps:cNvPr id="27" name="Rectangle 27"/>
                        <wps:cNvSpPr/>
                        <wps:spPr>
                          <a:xfrm>
                            <a:off x="3301914" y="1018258"/>
                            <a:ext cx="1080119" cy="753071"/>
                          </a:xfrm>
                          <a:prstGeom prst="rect">
                            <a:avLst/>
                          </a:prstGeom>
                          <a:solidFill>
                            <a:schemeClr val="tx2">
                              <a:lumMod val="40000"/>
                              <a:lumOff val="60000"/>
                            </a:schemeClr>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B</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wps:txbx>
                        <wps:bodyPr rtlCol="0" anchor="ctr"/>
                      </wps:wsp>
                      <wps:wsp>
                        <wps:cNvPr id="28" name="Rectangle 28"/>
                        <wps:cNvSpPr/>
                        <wps:spPr>
                          <a:xfrm>
                            <a:off x="4670065" y="1018258"/>
                            <a:ext cx="1080120" cy="754084"/>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B</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wps:txbx>
                        <wps:bodyPr rtlCol="0" anchor="ctr"/>
                      </wps:wsp>
                      <wps:wsp>
                        <wps:cNvPr id="29" name="Rectangle 29"/>
                        <wps:cNvSpPr/>
                        <wps:spPr>
                          <a:xfrm>
                            <a:off x="6110225" y="1017245"/>
                            <a:ext cx="1080120" cy="754084"/>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C</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wps:txbx>
                        <wps:bodyPr rtlCol="0" anchor="ctr"/>
                      </wps:wsp>
                      <wps:wsp>
                        <wps:cNvPr id="30" name="Rectangle 30"/>
                        <wps:cNvSpPr/>
                        <wps:spPr>
                          <a:xfrm>
                            <a:off x="3301914" y="3206356"/>
                            <a:ext cx="1080120" cy="754084"/>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D</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wps:txbx>
                        <wps:bodyPr rtlCol="0" anchor="ctr"/>
                      </wps:wsp>
                      <wps:wsp>
                        <wps:cNvPr id="31" name="Rectangle 31"/>
                        <wps:cNvSpPr/>
                        <wps:spPr>
                          <a:xfrm>
                            <a:off x="4670065" y="3200887"/>
                            <a:ext cx="1080120" cy="754084"/>
                          </a:xfrm>
                          <a:prstGeom prst="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E</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wps:txbx>
                        <wps:bodyPr rtlCol="0" anchor="ctr"/>
                      </wps:wsp>
                      <wps:wsp>
                        <wps:cNvPr id="32" name="Rectangle 32"/>
                        <wps:cNvSpPr/>
                        <wps:spPr>
                          <a:xfrm>
                            <a:off x="6110225" y="3210237"/>
                            <a:ext cx="1080120" cy="754084"/>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H</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wps:txbx>
                        <wps:bodyPr rtlCol="0" anchor="ctr"/>
                      </wps:wsp>
                      <wps:wsp>
                        <wps:cNvPr id="33" name="Rectangle 33"/>
                        <wps:cNvSpPr/>
                        <wps:spPr>
                          <a:xfrm>
                            <a:off x="7550385" y="3205486"/>
                            <a:ext cx="1080120" cy="754084"/>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G</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wps:txbx>
                        <wps:bodyPr rtlCol="0" anchor="ctr"/>
                      </wps:wsp>
                    </wpg:wgp>
                  </a:graphicData>
                </a:graphic>
              </wp:inline>
            </w:drawing>
          </mc:Choice>
          <mc:Fallback>
            <w:pict>
              <v:group id="Group 3" o:spid="_x0000_s1028" style="width:468.8pt;height:234.8pt;mso-position-horizontal-relative:char;mso-position-vertical-relative:line" coordsize="88458,4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">
                <v:shapetype id="_x0000_t202" coordsize="21600,21600" o:spt="202" path="m,l,21600r21600,l21600,xe">
                  <v:stroke joinstyle="miter"/>
                  <v:path gradientshapeok="t" o:connecttype="rect"/>
                </v:shapetype>
                <v:shape id="TextBox 1" o:spid="_x0000_s1029" type="#_x0000_t202" style="position:absolute;left:17176;width:13678;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ZwMIA&#10;AADaAAAADwAAAGRycy9kb3ducmV2LnhtbESPQYvCMBSE7wv+h/AEb2uqgkg1igqKwl7sruDx2Tyb&#10;YvNSmljrv98IC3scZuYbZrHqbCVaanzpWMFomIAgzp0uuVDw8737nIHwAVlj5ZgUvMjDatn7WGCq&#10;3ZNP1GahEBHCPkUFJoQ6ldLnhiz6oauJo3dzjcUQZVNI3eAzwm0lx0kylRZLjgsGa9oayu/Zwypo&#10;r5f9LNtvptvj1VR63Y0K/jorNeh36zmIQF34D/+1D1rBBN5X4g2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8BnAwgAAANoAAAAPAAAAAAAAAAAAAAAAAJgCAABkcnMvZG93&#10;bnJldi54bWxQSwUGAAAAAAQABAD1AAAAhwM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Material legal entity X </w:t>
                        </w:r>
                      </w:p>
                    </w:txbxContent>
                  </v:textbox>
                </v:shape>
                <v:shape id="TextBox 6" o:spid="_x0000_s1030" type="#_x0000_t202" style="position:absolute;left:31577;top:62;width:13678;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6WMMA&#10;AADaAAAADwAAAGRycy9kb3ducmV2LnhtbESPwWrDMBBE74X8g9hAbrWcHExwrIQ0kNBAL3UT6HFj&#10;bSVTa2Us1XH/vioUehxm5g1T7SbXiZGG0HpWsMxyEMSN1y0bBZe34+MaRIjIGjvPpOCbAuy2s4cK&#10;S+3v/EpjHY1IEA4lKrAx9qWUobHkMGS+J07ehx8cxiQHI/WA9wR3nVzleSEdtpwWLPZ0sNR81l9O&#10;wXh7P63r01NxON9sp/fT0vDLVanFfNpvQESa4n/4r/2sFRTweyXd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e6WMMAAADaAAAADwAAAAAAAAAAAAAAAACYAgAAZHJzL2Rv&#10;d25yZXYueG1sUEsFBgAAAAAEAAQA9QAAAIgDA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Material legal entity Y </w:t>
                        </w:r>
                      </w:p>
                    </w:txbxContent>
                  </v:textbox>
                </v:shape>
                <v:shape id="TextBox 7" o:spid="_x0000_s1031" type="#_x0000_t202" style="position:absolute;left:45978;top:62;width:13678;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fw8IA&#10;AADaAAAADwAAAGRycy9kb3ducmV2LnhtbESPQYvCMBSE78L+h/AW9qape1CpRlFhZRe8WBU8Pptn&#10;U2xeSpOt9d8bQfA4zMw3zGzR2Uq01PjSsYLhIAFBnDtdcqHgsP/pT0D4gKyxckwK7uRhMf/ozTDV&#10;7sY7arNQiAhhn6ICE0KdSulzQxb9wNXE0bu4xmKIsimkbvAW4baS30kykhZLjgsGa1obyq/Zv1XQ&#10;nk+bSbZZjdZ/Z1PpZTcseHtU6uuzW05BBOrCO/xq/2oFY3heiTd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x/DwgAAANoAAAAPAAAAAAAAAAAAAAAAAJgCAABkcnMvZG93&#10;bnJldi54bWxQSwUGAAAAAAQABAD1AAAAhwM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Material legal entity Z </w:t>
                        </w:r>
                      </w:p>
                    </w:txbxContent>
                  </v:textbox>
                </v:shape>
                <v:shape id="TextBox 8" o:spid="_x0000_s1032" type="#_x0000_t202" style="position:absolute;left:60379;top:62;width:13678;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Lsb8A&#10;AADaAAAADwAAAGRycy9kb3ducmV2LnhtbERPTYvCMBC9L/gfwgje1tQ9iFRjqYKi4GW7Ch7HZmyK&#10;zaQ02Vr/vTks7PHxvlfZYBvRU+drxwpm0wQEcel0zZWC88/ucwHCB2SNjWNS8CIP2Xr0scJUuyd/&#10;U1+ESsQQ9ikqMCG0qZS+NGTRT11LHLm76yyGCLtK6g6fMdw28itJ5tJizbHBYEtbQ+Wj+LUK+tt1&#10;vyj2m/n2eDONzodZxaeLUpPxkC9BBBrCv/jPfdAK4tZ4Jd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VIuxvwAAANoAAAAPAAAAAAAAAAAAAAAAAJgCAABkcnMvZG93bnJl&#10;di54bWxQSwUGAAAAAAQABAD1AAAAhAM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Material branch</w:t>
                        </w:r>
                      </w:p>
                    </w:txbxContent>
                  </v:textbox>
                </v:shape>
                <v:shape id="TextBox 9" o:spid="_x0000_s1033" type="#_x0000_t202" style="position:absolute;left:74780;top:62;width:13678;height:8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uKsIA&#10;AADaAAAADwAAAGRycy9kb3ducmV2LnhtbESPQYvCMBSE74L/ITzBm6Z6ELcaRQVFwct2V/D4bJ5N&#10;sXkpTazdf78RFvY4zMw3zHLd2Uq01PjSsYLJOAFBnDtdcqHg+2s/moPwAVlj5ZgU/JCH9arfW2Kq&#10;3Ys/qc1CISKEfYoKTAh1KqXPDVn0Y1cTR+/uGoshyqaQusFXhNtKTpNkJi2WHBcM1rQzlD+yp1XQ&#10;3q6HeXbYznanm6n0ppsUfL4oNRx0mwWIQF34D/+1j1rBB7yvxBs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C4qwgAAANoAAAAPAAAAAAAAAAAAAAAAAJgCAABkcnMvZG93&#10;bnJldi54bWxQSwUGAAAAAAQABAD1AAAAhwM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 xml:space="preserve">Non- material legal entity or branch </w:t>
                        </w:r>
                      </w:p>
                    </w:txbxContent>
                  </v:textbox>
                </v:shape>
                <v:shape id="TextBox 10" o:spid="_x0000_s1034" type="#_x0000_t202" style="position:absolute;left:737;top:9537;width:14999;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twIMQA&#10;AADbAAAADwAAAGRycy9kb3ducmV2LnhtbESPQWvCQBCF7wX/wzKCt7qxB5HUVVRQFLw0VehxzE6z&#10;odnZkN3G+O+dQ6G3Gd6b975ZrgffqJ66WAc2MJtmoIjLYGuuDFw+968LUDEhW2wCk4EHRVivRi9L&#10;zG248wf1RaqUhHDM0YBLqc21jqUjj3EaWmLRvkPnMcnaVdp2eJdw3+i3LJtrjzVLg8OWdo7Kn+LX&#10;G+hvX4dFcdjOd6eba+xmmFV8vhozGQ+bd1CJhvRv/rs+WsEXevlFBt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cCDEAAAA2wAAAA8AAAAAAAAAAAAAAAAAmAIAAGRycy9k&#10;b3ducmV2LnhtbFBLBQYAAAAABAAEAPUAAACJAw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Core business line 1</w:t>
                        </w:r>
                      </w:p>
                    </w:txbxContent>
                  </v:textbox>
                </v:shape>
                <v:shape id="TextBox 11" o:spid="_x0000_s1035" type="#_x0000_t202" style="position:absolute;left:737;top:20160;width:14999;height:6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Vu8AA&#10;AADbAAAADwAAAGRycy9kb3ducmV2LnhtbERPTYvCMBC9C/sfwizsTdPuQaRrFBVWXPBidcHj2IxN&#10;sZmUJtb6740geJvH+5zpvLe16Kj1lWMF6SgBQVw4XXGp4LD/HU5A+ICssXZMCu7kYT77GEwx0+7G&#10;O+ryUIoYwj5DBSaEJpPSF4Ys+pFriCN3dq3FEGFbSt3iLYbbWn4nyVharDg2GGxoZai45FeroDsd&#10;15N8vRyv/k6m1os+LXn7r9TXZ7/4ARGoD2/xy73RcX4Kz1/i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fVu8AAAADbAAAADwAAAAAAAAAAAAAAAACYAgAAZHJzL2Rvd25y&#10;ZXYueG1sUEsFBgAAAAAEAAQA9QAAAIUDA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Core business line 2</w:t>
                        </w:r>
                      </w:p>
                    </w:txbxContent>
                  </v:textbox>
                </v:shape>
                <v:shape id="TextBox 12" o:spid="_x0000_s1036" type="#_x0000_t202" style="position:absolute;left:737;top:31488;width:14999;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LzMIA&#10;AADbAAAADwAAAGRycy9kb3ducmV2LnhtbERPTWvCQBC9C/0PyxR60405iKSuYgMNLXgxVehxzI7Z&#10;YHY2ZLdJ/PduodDbPN7nbHaTbcVAvW8cK1guEhDEldMN1wpOX+/zNQgfkDW2jknBnTzstk+zDWba&#10;jXykoQy1iCHsM1RgQugyKX1lyKJfuI44clfXWwwR9rXUPY4x3LYyTZKVtNhwbDDYUW6oupU/VsFw&#10;+S7WZfG2yj8vptX7aVnz4azUy/O0fwURaAr/4j/3h47zU/j9JR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UvMwgAAANsAAAAPAAAAAAAAAAAAAAAAAJgCAABkcnMvZG93&#10;bnJldi54bWxQSwUGAAAAAAQABAD1AAAAhwMAAAAA&#10;" filled="f" strokecolor="#8e1537 [3215]">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rFonts w:eastAsia="MS PGothic"/>
                            <w:b/>
                            <w:bCs/>
                            <w:color w:val="8E1537" w:themeColor="text2"/>
                            <w:kern w:val="24"/>
                            <w:sz w:val="16"/>
                            <w:szCs w:val="16"/>
                          </w:rPr>
                          <w:t>Non-core business line 3</w:t>
                        </w:r>
                      </w:p>
                    </w:txbxContent>
                  </v:textbox>
                </v:shape>
                <v:shape id="TextBox 2" o:spid="_x0000_s1037" type="#_x0000_t202" style="position:absolute;left:67;top:14768;width:1782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764BA" w:rsidRPr="00145C32" w:rsidRDefault="003764BA" w:rsidP="00145C32">
                        <w:pPr>
                          <w:pStyle w:val="NormalWeb"/>
                          <w:kinsoku w:val="0"/>
                          <w:overflowPunct w:val="0"/>
                          <w:spacing w:before="0" w:beforeAutospacing="0" w:after="0" w:afterAutospacing="0"/>
                          <w:textAlignment w:val="baseline"/>
                          <w:rPr>
                            <w:sz w:val="16"/>
                            <w:szCs w:val="16"/>
                          </w:rPr>
                        </w:pPr>
                        <w:proofErr w:type="gramStart"/>
                        <w:r w:rsidRPr="00145C32">
                          <w:rPr>
                            <w:rFonts w:eastAsia="MS PGothic"/>
                            <w:i/>
                            <w:iCs/>
                            <w:color w:val="8E1537" w:themeColor="text2"/>
                            <w:kern w:val="24"/>
                            <w:sz w:val="16"/>
                            <w:szCs w:val="16"/>
                          </w:rPr>
                          <w:t>e.g</w:t>
                        </w:r>
                        <w:proofErr w:type="gramEnd"/>
                        <w:r w:rsidRPr="00145C32">
                          <w:rPr>
                            <w:rFonts w:eastAsia="MS PGothic"/>
                            <w:i/>
                            <w:iCs/>
                            <w:color w:val="8E1537" w:themeColor="text2"/>
                            <w:kern w:val="24"/>
                            <w:sz w:val="16"/>
                            <w:szCs w:val="16"/>
                          </w:rPr>
                          <w:t>. 70% of assets</w:t>
                        </w:r>
                      </w:p>
                    </w:txbxContent>
                  </v:textbox>
                </v:shape>
                <v:shape id="TextBox 13" o:spid="_x0000_s1038" type="#_x0000_t202" style="position:absolute;top:25342;width:17830;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3764BA" w:rsidRPr="00145C32" w:rsidRDefault="003764BA" w:rsidP="00145C32">
                        <w:pPr>
                          <w:pStyle w:val="NormalWeb"/>
                          <w:kinsoku w:val="0"/>
                          <w:overflowPunct w:val="0"/>
                          <w:spacing w:before="0" w:beforeAutospacing="0" w:after="0" w:afterAutospacing="0"/>
                          <w:textAlignment w:val="baseline"/>
                          <w:rPr>
                            <w:sz w:val="16"/>
                            <w:szCs w:val="16"/>
                          </w:rPr>
                        </w:pPr>
                        <w:proofErr w:type="gramStart"/>
                        <w:r w:rsidRPr="00145C32">
                          <w:rPr>
                            <w:rFonts w:eastAsia="MS PGothic"/>
                            <w:i/>
                            <w:iCs/>
                            <w:color w:val="8E1537" w:themeColor="text2"/>
                            <w:kern w:val="24"/>
                            <w:sz w:val="16"/>
                            <w:szCs w:val="16"/>
                          </w:rPr>
                          <w:t>e.g</w:t>
                        </w:r>
                        <w:proofErr w:type="gramEnd"/>
                        <w:r w:rsidRPr="00145C32">
                          <w:rPr>
                            <w:rFonts w:eastAsia="MS PGothic"/>
                            <w:i/>
                            <w:iCs/>
                            <w:color w:val="8E1537" w:themeColor="text2"/>
                            <w:kern w:val="24"/>
                            <w:sz w:val="16"/>
                            <w:szCs w:val="16"/>
                          </w:rPr>
                          <w:t>. 28% of assets</w:t>
                        </w:r>
                      </w:p>
                    </w:txbxContent>
                  </v:textbox>
                </v:shape>
                <v:shape id="TextBox 14" o:spid="_x0000_s1039" type="#_x0000_t202" style="position:absolute;left:451;top:36720;width:17831;height:4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764BA" w:rsidRPr="00145C32" w:rsidRDefault="003764BA" w:rsidP="00145C32">
                        <w:pPr>
                          <w:pStyle w:val="NormalWeb"/>
                          <w:kinsoku w:val="0"/>
                          <w:overflowPunct w:val="0"/>
                          <w:spacing w:before="0" w:beforeAutospacing="0" w:after="0" w:afterAutospacing="0"/>
                          <w:textAlignment w:val="baseline"/>
                          <w:rPr>
                            <w:sz w:val="16"/>
                            <w:szCs w:val="16"/>
                          </w:rPr>
                        </w:pPr>
                        <w:proofErr w:type="gramStart"/>
                        <w:r w:rsidRPr="00145C32">
                          <w:rPr>
                            <w:rFonts w:eastAsia="MS PGothic"/>
                            <w:i/>
                            <w:iCs/>
                            <w:color w:val="8E1537" w:themeColor="text2"/>
                            <w:kern w:val="24"/>
                            <w:sz w:val="16"/>
                            <w:szCs w:val="16"/>
                          </w:rPr>
                          <w:t>e.g</w:t>
                        </w:r>
                        <w:proofErr w:type="gramEnd"/>
                        <w:r w:rsidRPr="00145C32">
                          <w:rPr>
                            <w:rFonts w:eastAsia="MS PGothic"/>
                            <w:i/>
                            <w:iCs/>
                            <w:color w:val="8E1537" w:themeColor="text2"/>
                            <w:kern w:val="24"/>
                            <w:sz w:val="16"/>
                            <w:szCs w:val="16"/>
                          </w:rPr>
                          <w:t>. 2% of assets</w:t>
                        </w:r>
                      </w:p>
                    </w:txbxContent>
                  </v:textbox>
                </v:shape>
                <v:rect id="Rectangle 16" o:spid="_x0000_s1040" style="position:absolute;left:75503;top:8815;width:10802;height:32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YcsMA&#10;AADbAAAADwAAAGRycy9kb3ducmV2LnhtbERPTWvCQBC9C/6HZQq96aY9iERXSQNCoa0QUwVvw+6Y&#10;xGZnQ3arqb/eLRR6m8f7nOV6sK24UO8bxwqepgkIYu1Mw5WCz3IzmYPwAdlg65gU/JCH9Wo8WmJq&#10;3JULuuxCJWII+xQV1CF0qZRe12TRT11HHLmT6y2GCPtKmh6vMdy28jlJZtJiw7Ghxo7ymvTX7tsq&#10;oP3hXNyOb3r7rjNXcB7Kl/JDqceHIVuACDSEf/Gf+9XE+TP4/SU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BYcsMAAADbAAAADwAAAAAAAAAAAAAAAACYAgAAZHJzL2Rv&#10;d25yZXYueG1sUEsFBgAAAAAEAAQA9QAAAIgDA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17" o:spid="_x0000_s1041" style="position:absolute;left:61102;top:8443;width:10801;height:322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96cIA&#10;AADbAAAADwAAAGRycy9kb3ducmV2LnhtbERPTWvCQBC9C/0PyxS86aY92BJdxQoFQSvEtIK3YXdM&#10;otnZkF01+uu7QqG3ebzPmcw6W4sLtb5yrOBlmIAg1s5UXCj4zj8H7yB8QDZYOyYFN/Iwmz71Jpga&#10;d+WMLttQiBjCPkUFZQhNKqXXJVn0Q9cQR+7gWoshwraQpsVrDLe1fE2SkbRYcWwosaFFSfq0PVsF&#10;9LM7Zvf9Sm/Weu4yXoT8I/9Sqv/czccgAnXhX/znXpo4/w0ev8Q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3pwgAAANsAAAAPAAAAAAAAAAAAAAAAAJgCAABkcnMvZG93&#10;bnJldi54bWxQSwUGAAAAAAQABAD1AAAAhwM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18" o:spid="_x0000_s1042" style="position:absolute;left:46700;top:8640;width:10801;height:32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pm8UA&#10;AADbAAAADwAAAGRycy9kb3ducmV2LnhtbESPQWvCQBCF74X+h2WE3upGD0VSV7FCQWgrxNhCb8Pu&#10;NEmbnQ3ZrUZ/vXMQvM3w3rz3zXw5+FYdqI9NYAOTcQaK2AbXcGVgX74+zkDFhOywDUwGThRhubi/&#10;m2PuwpELOuxSpSSEY44G6pS6XOtoa/IYx6EjFu0n9B6TrH2lXY9HCfetnmbZk/bYsDTU2NG6Jvu3&#10;+/cG6PPrtzh/v9ntu12FgtepfCk/jHkYDatnUImGdDNfrzdO8AVWfpEB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2mbxQAAANsAAAAPAAAAAAAAAAAAAAAAAJgCAABkcnMv&#10;ZG93bnJldi54bWxQSwUGAAAAAAQABAD1AAAAigM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19" o:spid="_x0000_s1043" style="position:absolute;left:33019;top:8640;width:10801;height:32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AMIA&#10;AADbAAAADwAAAGRycy9kb3ducmV2LnhtbERPTWvCQBC9C/0PyxS86aY9SBtdxQoFQSvEtIK3YXdM&#10;otnZkF01+uu7QqG3ebzPmcw6W4sLtb5yrOBlmIAg1s5UXCj4zj8HbyB8QDZYOyYFN/Iwmz71Jpga&#10;d+WMLttQiBjCPkUFZQhNKqXXJVn0Q9cQR+7gWoshwraQpsVrDLe1fE2SkbRYcWwosaFFSfq0PVsF&#10;9LM7Zvf9Sm/Weu4yXoT8I/9Sqv/czccgAnXhX/znXpo4/x0ev8Q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78wAwgAAANsAAAAPAAAAAAAAAAAAAAAAAJgCAABkcnMvZG93&#10;bnJldi54bWxQSwUGAAAAAAQABAD1AAAAhwM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20" o:spid="_x0000_s1044" style="position:absolute;left:18281;top:8640;width:10801;height:32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vIMEA&#10;AADbAAAADwAAAGRycy9kb3ducmV2LnhtbERPz2vCMBS+D/wfwhN2m6keZFSjqCAIukGtCt4eybOt&#10;Ni+lidrtr18OA48f3+/pvLO1eFDrK8cKhoMEBLF2puJCwSFff3yC8AHZYO2YFPyQh/ms9zbF1Lgn&#10;Z/TYh0LEEPYpKihDaFIpvS7Joh+4hjhyF9daDBG2hTQtPmO4reUoScbSYsWxocSGViXp2/5uFdDx&#10;dM1+z1v9vdMLl/Eq5Mv8S6n3freYgAjUhZf4370xCkZxffwSf4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5ryDBAAAA2wAAAA8AAAAAAAAAAAAAAAAAmAIAAGRycy9kb3du&#10;cmV2LnhtbFBLBQYAAAAABAAEAPUAAACGAw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21" o:spid="_x0000_s1045" style="position:absolute;left:41748;top:-14490;width:7743;height:568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4LMEA&#10;AADbAAAADwAAAGRycy9kb3ducmV2LnhtbESPzarCMBSE94LvEI5wN6Jpu5BLNYr4A64EvUW3h+bY&#10;FpuT2kTtfXsjCC6HmfmGmS06U4sHta6yrCAeRyCIc6srLhRkf9vRLwjnkTXWlknBPzlYzPu9Gaba&#10;PvlAj6MvRICwS1FB6X2TSunykgy6sW2Ig3exrUEfZFtI3eIzwE0tkyiaSIMVh4USG1qVlF+Pd6OA&#10;s9UmibPmfIkPt3V2Gu6tM6TUz6BbTkF46vw3/GnvtIIkhve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8OCzBAAAA2wAAAA8AAAAAAAAAAAAAAAAAmAIAAGRycy9kb3du&#10;cmV2LnhtbFBLBQYAAAAABAAEAPUAAACGAw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22" o:spid="_x0000_s1046" style="position:absolute;left:27347;top:10712;width:7744;height:2808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mW8EA&#10;AADbAAAADwAAAGRycy9kb3ducmV2LnhtbESPzarCMBSE94LvEI5wN6Jpu5BLNYr4A64EvUW3h+bY&#10;FpuT2kTtfXsjCC6HmfmGmS06U4sHta6yrCAeRyCIc6srLhRkf9vRLwjnkTXWlknBPzlYzPu9Gaba&#10;PvlAj6MvRICwS1FB6X2TSunykgy6sW2Ig3exrUEfZFtI3eIzwE0tkyiaSIMVh4USG1qVlF+Pd6OA&#10;s9UmibPmfIkPt3V2Gu6tM6TUz6BbTkF46vw3/GnvtIIkgfe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plvBAAAA2wAAAA8AAAAAAAAAAAAAAAAAmAIAAGRycy9kb3du&#10;cmV2LnhtbFBLBQYAAAAABAAEAPUAAACGAw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23" o:spid="_x0000_s1047" style="position:absolute;left:55610;top:8179;width:7744;height:550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DwMQA&#10;AADbAAAADwAAAGRycy9kb3ducmV2LnhtbESPS2vDMBCE74X8B7GFXkot24VQXCuh5AE9FZyY9rpY&#10;6we1Vo6lxO6/rwKBHIeZ+YbJ17PpxYVG11lWkEQxCOLK6o4bBeVx//IGwnlkjb1lUvBHDtarxUOO&#10;mbYTF3Q5+EYECLsMFbTeD5mUrmrJoIvsQBy82o4GfZBjI/WIU4CbXqZxvJQGOw4LLQ60aan6PZyN&#10;Ai43uzQph586KU7b8vv5yzpDSj09zh/vIDzN/h6+tT+1gvQVr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iA8DEAAAA2wAAAA8AAAAAAAAAAAAAAAAAmAIAAGRycy9k&#10;b3ducmV2LnhtbFBLBQYAAAAABAAEAPUAAACJAwAAAAA=&#10;" filled="f" strokecolor="#703d00 [1604]" strokeweight="2pt">
                  <v:textbox>
                    <w:txbxContent>
                      <w:p w:rsidR="003764BA" w:rsidRPr="00145C32" w:rsidRDefault="003764BA" w:rsidP="00145C32">
                        <w:pPr>
                          <w:rPr>
                            <w:rFonts w:ascii="Times New Roman" w:eastAsia="Times New Roman" w:hAnsi="Times New Roman"/>
                            <w:sz w:val="16"/>
                            <w:szCs w:val="16"/>
                          </w:rPr>
                        </w:pPr>
                      </w:p>
                    </w:txbxContent>
                  </v:textbox>
                </v:rect>
                <v:rect id="Rectangle 24" o:spid="_x0000_s1048" style="position:absolute;left:18281;top:10081;width:10801;height:7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NDcIA&#10;AADbAAAADwAAAGRycy9kb3ducmV2LnhtbESP0YrCMBRE3wX/IVxh3zRVREvXKLKw7OKLaPcDLs21&#10;rTY3JYm269cbQfBxmJkzzGrTm0bcyPnasoLpJAFBXFhdc6ngL/8epyB8QNbYWCYF/+Rhsx4OVphp&#10;2/GBbsdQighhn6GCKoQ2k9IXFRn0E9sSR+9kncEQpSuldthFuGnkLEkW0mDNcaHClr4qKi7Hq1Fg&#10;p/uwy7v5lalzP2l9Lpr7MlXqY9RvP0EE6sM7/Gr/agWzO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k0NwgAAANsAAAAPAAAAAAAAAAAAAAAAAJgCAABkcnMvZG93&#10;bnJldi54bWxQSwUGAAAAAAQABAD1AAAAhwMAAAAA&#10;" fillcolor="#e17d00 [3204]"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A </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v:textbox>
                </v:rect>
                <v:rect id="Rectangle 25" o:spid="_x0000_s1049" style="position:absolute;left:33019;top:21058;width:10801;height:7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olsMA&#10;AADbAAAADwAAAGRycy9kb3ducmV2LnhtbESPzWrDMBCE74W8g9hAb40c0ybGjWJKIST0EvLzAIu1&#10;td1aKyPJP+nTV4FCj8PMfMNsism0YiDnG8sKlosEBHFpdcOVgutl95SB8AFZY2uZFNzIQ7GdPWww&#10;13bkEw3nUIkIYZ+jgjqELpfSlzUZ9AvbEUfv0zqDIUpXSe1wjHDTyjRJVtJgw3Ghxo7eayq/z71R&#10;YJfH8HEZn3um0e2z5qtsf9aZUo/z6e0VRKAp/If/2getIH2B+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bolsMAAADbAAAADwAAAAAAAAAAAAAAAACYAgAAZHJzL2Rv&#10;d25yZXYueG1sUEsFBgAAAAAEAAQA9QAAAIgDAAAAAA==&#10;" fillcolor="#e17d00 [3204]"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A </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v:textbox>
                </v:rect>
                <v:rect id="Rectangle 26" o:spid="_x0000_s1050" style="position:absolute;left:18281;top:20882;width:10801;height:7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OMMMA&#10;AADbAAAADwAAAGRycy9kb3ducmV2LnhtbESPQUsDMRSE74L/ITzBi9jEpSxlbVpksSB4svagt8fm&#10;dXfpvpcliW3890YQPA4z8w2z3mae1JlCHL1YeFgYUCSdd6P0Fg7vu/sVqJhQHE5eyMI3Rdhurq/W&#10;2Dh/kTc671OvCkRigxaGlOZG69gNxBgXfiYp3tEHxlRk6LULeClwnnRlTK0ZRykLA87UDtSd9l9s&#10;YRV2r/x8V1dty59maSgv+SNbe3uTnx5BJcrpP/zXfnEWqhp+v5Qf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COMMMAAADbAAAADwAAAAAAAAAAAAAAAACYAgAAZHJzL2Rv&#10;d25yZXYueG1sUEsFBgAAAAAEAAQA9QAAAIgDAAAAAA==&#10;" fillcolor="#ed85a2 [1311]"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B</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v:textbox>
                </v:rect>
                <v:rect id="Rectangle 27" o:spid="_x0000_s1051" style="position:absolute;left:33019;top:10182;width:10801;height: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wrq8MA&#10;AADbAAAADwAAAGRycy9kb3ducmV2LnhtbESPQUsDMRSE70L/Q3iCF7GJS6llbVrKYqHgyepBb4/N&#10;c3dx38uSxDb990YQPA4z8w2z3mYe1YlCHLxYuJ8bUCStd4N0Ft5e93crUDGhOBy9kIULRdhuZldr&#10;rJ0/ywudjqlTBSKxRgt9SlOtdWx7YoxzP5EU79MHxlRk6LQLeC5wHnVlzFIzDlIWepyo6an9On6z&#10;hVXYP/PT7bJqGv4wC0N5we/Z2pvrvHsElSin//Bf++AsVA/w+6X8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wrq8MAAADbAAAADwAAAAAAAAAAAAAAAACYAgAAZHJzL2Rv&#10;d25yZXYueG1sUEsFBgAAAAAEAAQA9QAAAIgDAAAAAA==&#10;" fillcolor="#ed85a2 [1311]"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B</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v:textbox>
                </v:rect>
                <v:rect id="Rectangle 28" o:spid="_x0000_s1052" style="position:absolute;left:46700;top:10182;width:10801;height:7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O/2cAA&#10;AADbAAAADwAAAGRycy9kb3ducmV2LnhtbERPTUsDMRC9C/6HMIIXaROXUsq2aZHFgtCT1YO9DZvp&#10;7uLOZEliG/99cxA8Pt73Zpd5VBcKcfBi4XluQJG03g3SWfj82M9WoGJCcTh6IQu/FGG3vb/bYO38&#10;Vd7pckydKiESa7TQpzTVWse2J8Y49xNJ4c4+MKYCQ6ddwGsJ51FXxiw14yCloceJmp7a7+MPW1iF&#10;/YFfn5ZV0/DJLAzlBX9lax8f8ssaVKKc/sV/7jdnoSpjy5fyA/T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O/2cAAAADbAAAADwAAAAAAAAAAAAAAAACYAgAAZHJzL2Rvd25y&#10;ZXYueG1sUEsFBgAAAAAEAAQA9QAAAIUDAAAAAA==&#10;" fillcolor="#ed85a2 [1311]"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B</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v:textbox>
                </v:rect>
                <v:rect id="Rectangle 29" o:spid="_x0000_s1053" style="position:absolute;left:61102;top:10172;width:10801;height:7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P1MQA&#10;AADbAAAADwAAAGRycy9kb3ducmV2LnhtbESPQWvCQBSE74X+h+UJ3pqNOYhNXcUW1JyKtS3i7ZF9&#10;JqHZt3F3a+K/dwsFj8PMfMPMl4NpxYWcbywrmCQpCOLS6oYrBV+f66cZCB+QNbaWScGVPCwXjw9z&#10;zLXt+YMu+1CJCGGfo4I6hC6X0pc1GfSJ7Yijd7LOYIjSVVI77CPctDJL06k02HBcqLGjt5rKn/2v&#10;UdDbTVUcvo+797Wx2WtTnLdOnpUaj4bVC4hAQ7iH/9uFVpA9w9+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bT9TEAAAA2wAAAA8AAAAAAAAAAAAAAAAAmAIAAGRycy9k&#10;b3ducmV2LnhtbFBLBQYAAAAABAAEAPUAAACJAwAAAAA=&#10;" fillcolor="#182644 [2408]"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C</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v:textbox>
                </v:rect>
                <v:rect id="Rectangle 30" o:spid="_x0000_s1054" style="position:absolute;left:33019;top:32063;width:10801;height:7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djcMA&#10;AADbAAAADwAAAGRycy9kb3ducmV2LnhtbERPz2vCMBS+C/sfwht4EU1VHKMzLUMQ52W6zm3XR/PW&#10;FpuXkmS1/vfLQfD48f1e54NpRU/ON5YVzGcJCOLS6oYrBafP7fQZhA/IGlvLpOBKHvLsYbTGVNsL&#10;f1BfhErEEPYpKqhD6FIpfVmTQT+zHXHkfq0zGCJ0ldQOLzHctHKRJE/SYMOxocaONjWV5+LPKPju&#10;t+9D/zNxx7A/Lw5f+90q2eyUGj8Ory8gAg3hLr6537SCZVwfv8QfI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9djcMAAADbAAAADwAAAAAAAAAAAAAAAACYAgAAZHJzL2Rv&#10;d25yZXYueG1sUEsFBgAAAAAEAAQA9QAAAIgDAAAAAA==&#10;" fillcolor="#c08ac8 [1941]"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D</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v:textbox>
                </v:rect>
                <v:rect id="Rectangle 31" o:spid="_x0000_s1055" style="position:absolute;left:46700;top:32008;width:10801;height:7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GOMIA&#10;AADbAAAADwAAAGRycy9kb3ducmV2LnhtbESPT4vCMBTE74LfITzB25pWWV2qUfy3IHsR3T3s8dE8&#10;m2LzUpqo9dsbQfA4zMxvmNmitZW4UuNLxwrSQQKCOHe65ELB3+/3xxcIH5A1Vo5JwZ08LObdzgwz&#10;7W58oOsxFCJC2GeowIRQZ1L63JBFP3A1cfROrrEYomwKqRu8Rbit5DBJxtJiyXHBYE1rQ/n5eLEK&#10;yI33fvuTTj5H6bL4Lzeri/VGqX6vXU5BBGrDO/xq77SCUQr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0MY4wgAAANsAAAAPAAAAAAAAAAAAAAAAAJgCAABkcnMvZG93&#10;bnJldi54bWxQSwUGAAAAAAQABAD1AAAAhwMAAAAA&#10;" fillcolor="#fb4770 [1942]"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E</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v:textbox>
                </v:rect>
                <v:rect id="Rectangle 32" o:spid="_x0000_s1056" style="position:absolute;left:61102;top:32102;width:10801;height:7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DKsUA&#10;AADbAAAADwAAAGRycy9kb3ducmV2LnhtbESPX2vCMBTF34V9h3AHvoimWpjSGWVMdCIoTMXt8dJc&#10;27LmpjbR1m+/CIM9Hs6fH2c6b00pblS7wrKC4SACQZxaXXCm4HhY9icgnEfWWFomBXdyMJ89daaY&#10;aNvwJ932PhNhhF2CCnLvq0RKl+Zk0A1sRRy8s60N+iDrTOoamzBuSjmKohdpsOBAyLGi95zSn/3V&#10;BO6XOe+K74/J+LTcrppFL95cslip7nP79grCU+v/w3/ttVYQj+DxJf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IMqxQAAANsAAAAPAAAAAAAAAAAAAAAAAJgCAABkcnMv&#10;ZG93bnJldi54bWxQSwUGAAAAAAQABAD1AAAAigMAAAAA&#10;" fillcolor="#7baed4 [3207]"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H</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Critical function </w:t>
                        </w:r>
                      </w:p>
                    </w:txbxContent>
                  </v:textbox>
                </v:rect>
                <v:rect id="Rectangle 33" o:spid="_x0000_s1057" style="position:absolute;left:75503;top:32054;width:10802;height:7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L9FMIA&#10;AADbAAAADwAAAGRycy9kb3ducmV2LnhtbESPQWsCMRSE74X+h/AKXkp9uy4UWY3S2grtsSo9PzbP&#10;3cXNy5JEjf++KRR6HGbmG2a5TnZQF/ahd6KhnBagWBpnemk1HPbbpzmoEEkMDU5Yw40DrFf3d0uq&#10;jbvKF192sVUZIqEmDV2MY40Ymo4thakbWbJ3dN5SzNK3aDxdM9wOOCuKZ7TUS17oaORNx81pd7Ya&#10;CL+L0p/e3j8fEV/LfZKqSqL15CG9LEBFTvE//Nf+MBqqCn6/5B+A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v0UwgAAANsAAAAPAAAAAAAAAAAAAAAAAJgCAABkcnMvZG93&#10;bnJldi54bWxQSwUGAAAAAAQABAD1AAAAhwMAAAAA&#10;" fillcolor="#c4bc96 [2414]" strokecolor="#703d00 [1604]" strokeweight="2pt">
                  <v:textbox>
                    <w:txbxContent>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G</w:t>
                        </w:r>
                      </w:p>
                      <w:p w:rsidR="003764BA" w:rsidRPr="00145C32" w:rsidRDefault="003764BA" w:rsidP="00145C32">
                        <w:pPr>
                          <w:pStyle w:val="NormalWeb"/>
                          <w:kinsoku w:val="0"/>
                          <w:overflowPunct w:val="0"/>
                          <w:spacing w:before="0" w:beforeAutospacing="0" w:after="0" w:afterAutospacing="0"/>
                          <w:jc w:val="center"/>
                          <w:textAlignment w:val="baseline"/>
                          <w:rPr>
                            <w:sz w:val="16"/>
                            <w:szCs w:val="16"/>
                          </w:rPr>
                        </w:pPr>
                        <w:r w:rsidRPr="00145C32">
                          <w:rPr>
                            <w:color w:val="FFFFFF" w:themeColor="light1"/>
                            <w:kern w:val="24"/>
                            <w:sz w:val="16"/>
                            <w:szCs w:val="16"/>
                          </w:rPr>
                          <w:t xml:space="preserve">Non-critical function </w:t>
                        </w:r>
                      </w:p>
                    </w:txbxContent>
                  </v:textbox>
                </v:rect>
                <w10:anchorlock/>
              </v:group>
            </w:pict>
          </mc:Fallback>
        </mc:AlternateContent>
      </w:r>
    </w:p>
    <w:p w:rsidR="00DB17FC" w:rsidRPr="00703D05" w:rsidRDefault="00DB17FC" w:rsidP="001516F2">
      <w:pPr>
        <w:pStyle w:val="FCAHeading1"/>
      </w:pPr>
      <w:r w:rsidRPr="0090288C">
        <w:t xml:space="preserve">Governance </w:t>
      </w:r>
      <w:r w:rsidR="001C233E">
        <w:t>a</w:t>
      </w:r>
      <w:r w:rsidRPr="0090288C">
        <w:t>rrangements</w:t>
      </w:r>
    </w:p>
    <w:p w:rsidR="00014388" w:rsidRDefault="003E1219" w:rsidP="001516F2">
      <w:pPr>
        <w:pStyle w:val="CPbody-modified"/>
      </w:pPr>
      <w:r>
        <w:t>Describe</w:t>
      </w:r>
      <w:r w:rsidR="00014388">
        <w:t xml:space="preserve"> </w:t>
      </w:r>
      <w:r w:rsidR="00C5772F">
        <w:t>the firm’s (in individual recovery plans) or the group’s (in group plans)</w:t>
      </w:r>
      <w:r w:rsidR="00014388">
        <w:t xml:space="preserve"> governance arrangements</w:t>
      </w:r>
      <w:r>
        <w:t>. You must include</w:t>
      </w:r>
      <w:r w:rsidR="00C5772F">
        <w:t>:</w:t>
      </w:r>
    </w:p>
    <w:p w:rsidR="00C5772F" w:rsidRDefault="003E1219" w:rsidP="001516F2">
      <w:pPr>
        <w:pStyle w:val="CPbodysub"/>
      </w:pPr>
      <w:r>
        <w:t>h</w:t>
      </w:r>
      <w:r w:rsidR="00C5772F">
        <w:t xml:space="preserve">ow the recovery plan is integrated into the corporate governance of the firm or the group </w:t>
      </w:r>
      <w:r w:rsidR="006F5CB4">
        <w:t>(for example, how the recovery plan was developed)</w:t>
      </w:r>
      <w:r w:rsidR="00342B92">
        <w:t>,</w:t>
      </w:r>
      <w:r w:rsidR="006F5CB4">
        <w:t xml:space="preserve"> and </w:t>
      </w:r>
    </w:p>
    <w:p w:rsidR="003F7AC3" w:rsidRDefault="003E1219" w:rsidP="001516F2">
      <w:pPr>
        <w:pStyle w:val="CPbodysub"/>
      </w:pPr>
      <w:r>
        <w:t>t</w:t>
      </w:r>
      <w:r w:rsidR="003F7AC3" w:rsidRPr="00B20533">
        <w:t>he firm’s or the group’s ov</w:t>
      </w:r>
      <w:r w:rsidR="005264DF">
        <w:t>erall risk management framework</w:t>
      </w:r>
      <w:r w:rsidR="00342B92">
        <w:t xml:space="preserve"> </w:t>
      </w:r>
      <w:r w:rsidR="003F7AC3" w:rsidRPr="00B20533">
        <w:t xml:space="preserve">(IFPRU </w:t>
      </w:r>
      <w:r w:rsidR="005264DF" w:rsidRPr="00B20533">
        <w:t>1</w:t>
      </w:r>
      <w:r w:rsidR="005264DF">
        <w:t>1.2.7R</w:t>
      </w:r>
      <w:r w:rsidR="005264DF" w:rsidRPr="00B20533">
        <w:t>(</w:t>
      </w:r>
      <w:r w:rsidR="003F7AC3" w:rsidRPr="00B20533">
        <w:t>2) or IFPRU 11.3.9R(2))</w:t>
      </w:r>
    </w:p>
    <w:p w:rsidR="00DB17FC" w:rsidRPr="00DB17FC" w:rsidRDefault="00DB17FC" w:rsidP="001516F2">
      <w:pPr>
        <w:pStyle w:val="FCAHeading1"/>
        <w:rPr>
          <w:szCs w:val="32"/>
        </w:rPr>
      </w:pPr>
      <w:r w:rsidRPr="00DB17FC">
        <w:rPr>
          <w:szCs w:val="32"/>
        </w:rPr>
        <w:lastRenderedPageBreak/>
        <w:t xml:space="preserve">Recovery </w:t>
      </w:r>
      <w:r w:rsidR="001C233E">
        <w:rPr>
          <w:szCs w:val="32"/>
        </w:rPr>
        <w:t>s</w:t>
      </w:r>
      <w:r w:rsidRPr="00DB17FC">
        <w:rPr>
          <w:szCs w:val="32"/>
        </w:rPr>
        <w:t>trategy</w:t>
      </w:r>
      <w:r w:rsidR="002964C1">
        <w:rPr>
          <w:szCs w:val="32"/>
        </w:rPr>
        <w:t>/</w:t>
      </w:r>
      <w:r w:rsidR="001C233E">
        <w:rPr>
          <w:szCs w:val="32"/>
        </w:rPr>
        <w:t>o</w:t>
      </w:r>
      <w:r w:rsidR="002964C1">
        <w:rPr>
          <w:szCs w:val="32"/>
        </w:rPr>
        <w:t>ptions</w:t>
      </w:r>
      <w:r w:rsidR="00EB3B8C">
        <w:rPr>
          <w:rStyle w:val="FootnoteReference"/>
          <w:szCs w:val="32"/>
        </w:rPr>
        <w:footnoteReference w:id="3"/>
      </w:r>
    </w:p>
    <w:p w:rsidR="00014388" w:rsidRDefault="00F15620" w:rsidP="001516F2">
      <w:pPr>
        <w:pStyle w:val="CPbody-modified"/>
      </w:pPr>
      <w:r>
        <w:t>List and descri</w:t>
      </w:r>
      <w:r w:rsidR="00342B92">
        <w:t>be</w:t>
      </w:r>
      <w:r>
        <w:t xml:space="preserve"> r</w:t>
      </w:r>
      <w:r w:rsidR="00014388">
        <w:t>ecovery options</w:t>
      </w:r>
      <w:r>
        <w:t>, including</w:t>
      </w:r>
      <w:r w:rsidR="006171A6">
        <w:t>:</w:t>
      </w:r>
    </w:p>
    <w:p w:rsidR="00014388" w:rsidRPr="00B20533" w:rsidRDefault="00F15620" w:rsidP="001516F2">
      <w:pPr>
        <w:pStyle w:val="CPbodysub"/>
      </w:pPr>
      <w:r w:rsidRPr="00B20533">
        <w:t xml:space="preserve">capital and liquidity actions required to maintain or restore the viability and financial position of the firm </w:t>
      </w:r>
      <w:r w:rsidR="00C553BC" w:rsidRPr="00B20533">
        <w:t xml:space="preserve">(in individual recovery plans) </w:t>
      </w:r>
      <w:r w:rsidRPr="00B20533">
        <w:t>or the group</w:t>
      </w:r>
      <w:r w:rsidR="00C553BC" w:rsidRPr="00B20533">
        <w:t xml:space="preserve"> (in group recovery plans)</w:t>
      </w:r>
    </w:p>
    <w:p w:rsidR="00014388" w:rsidRPr="00471CF0" w:rsidRDefault="00F15620" w:rsidP="001516F2">
      <w:pPr>
        <w:pStyle w:val="CPbodysub"/>
      </w:pPr>
      <w:r w:rsidRPr="00B20533">
        <w:t>arrangements and measures to conserve or restore the firm’s own funds (in individual recovery plans) or the own funds of each RRD institution in the group on an individual and consolidated basis (in group recovery plans)</w:t>
      </w:r>
      <w:r w:rsidR="00342B92">
        <w:t xml:space="preserve"> </w:t>
      </w:r>
      <w:r w:rsidRPr="00471CF0">
        <w:t>(IFPRU 11.2.7R(4) or IFPRU 11.3.9R(4)</w:t>
      </w:r>
      <w:r w:rsidR="00393526" w:rsidRPr="00471CF0">
        <w:t>)</w:t>
      </w:r>
      <w:r w:rsidR="00342B92">
        <w:t>, and</w:t>
      </w:r>
    </w:p>
    <w:p w:rsidR="00393526" w:rsidRDefault="00393526" w:rsidP="001516F2">
      <w:pPr>
        <w:pStyle w:val="CPbodysub"/>
      </w:pPr>
      <w:r w:rsidRPr="00471CF0">
        <w:t>an assessment of the expected timeframe for implementing recovery options</w:t>
      </w:r>
      <w:r w:rsidRPr="00C15B1B">
        <w:t xml:space="preserve">(IFPRU 11.2.7R(5) or IFPRU 11.3.9R(5)) </w:t>
      </w:r>
    </w:p>
    <w:p w:rsidR="00A5088F" w:rsidRDefault="005F05E8" w:rsidP="001516F2">
      <w:pPr>
        <w:pStyle w:val="CPbodysub"/>
        <w:numPr>
          <w:ilvl w:val="0"/>
          <w:numId w:val="0"/>
        </w:numPr>
        <w:ind w:left="709"/>
      </w:pPr>
      <w:r>
        <w:t>Note that w</w:t>
      </w:r>
      <w:r w:rsidR="00A5088F" w:rsidRPr="00471CF0">
        <w:t>hen identifying recovery options</w:t>
      </w:r>
      <w:r w:rsidR="005459C4" w:rsidRPr="00471CF0">
        <w:t xml:space="preserve"> a firm (in individual recovery plans) or a firm or qualifying parent undertaking (in group recovery plans) should consider a range of severe macroeconomic and financial stress </w:t>
      </w:r>
      <w:r w:rsidR="003123D9">
        <w:t xml:space="preserve">scenarios </w:t>
      </w:r>
      <w:r w:rsidR="005459C4" w:rsidRPr="00471CF0">
        <w:t>relevant to the firm or group’s specific conditions (</w:t>
      </w:r>
      <w:r w:rsidR="00342B92">
        <w:t>s</w:t>
      </w:r>
      <w:r w:rsidR="00342B92" w:rsidRPr="00471CF0">
        <w:t xml:space="preserve">ee </w:t>
      </w:r>
      <w:r w:rsidR="005459C4" w:rsidRPr="00471CF0">
        <w:t>IFPRU 11.2.9G or IFPRU 11.3.11G for more information</w:t>
      </w:r>
      <w:r w:rsidR="005264DF">
        <w:t>)</w:t>
      </w:r>
      <w:r w:rsidR="005459C4" w:rsidRPr="00471CF0">
        <w:rPr>
          <w:rStyle w:val="FootnoteReference"/>
        </w:rPr>
        <w:footnoteReference w:id="4"/>
      </w:r>
      <w:r w:rsidR="00342B92">
        <w:t>.</w:t>
      </w:r>
    </w:p>
    <w:p w:rsidR="00393526" w:rsidRPr="00C5392A" w:rsidRDefault="00393526" w:rsidP="001516F2">
      <w:pPr>
        <w:pStyle w:val="CPbody-modified"/>
      </w:pPr>
      <w:r>
        <w:t xml:space="preserve">Summarise the overall recovery capacity of the firm (in an individual recovery plan) or </w:t>
      </w:r>
      <w:r w:rsidR="00FE3855" w:rsidRPr="00FE3855">
        <w:t>(in a group recovery plan)</w:t>
      </w:r>
      <w:r w:rsidR="00FE3855">
        <w:t xml:space="preserve"> </w:t>
      </w:r>
      <w:r>
        <w:t>the overall capability of the group to restore its financial position following a significant deterioration</w:t>
      </w:r>
      <w:r w:rsidR="00342B92">
        <w:t>. You must include</w:t>
      </w:r>
      <w:r>
        <w:t>:</w:t>
      </w:r>
    </w:p>
    <w:p w:rsidR="00393526" w:rsidRDefault="00C553BC" w:rsidP="001516F2">
      <w:pPr>
        <w:pStyle w:val="CPbodysub"/>
      </w:pPr>
      <w:r>
        <w:t>t</w:t>
      </w:r>
      <w:r w:rsidR="00393526">
        <w:t>he risks associated with recovery options</w:t>
      </w:r>
    </w:p>
    <w:p w:rsidR="00393526" w:rsidRDefault="00393526" w:rsidP="001516F2">
      <w:pPr>
        <w:pStyle w:val="CPbodysub"/>
      </w:pPr>
      <w:r>
        <w:t>an analysis of any material impediments to the effective and timely execution of the recovery plan</w:t>
      </w:r>
      <w:r w:rsidR="00342B92">
        <w:t>,</w:t>
      </w:r>
      <w:r>
        <w:t xml:space="preserve"> and</w:t>
      </w:r>
    </w:p>
    <w:p w:rsidR="00393526" w:rsidRPr="00342B92" w:rsidRDefault="00393526" w:rsidP="001516F2">
      <w:pPr>
        <w:pStyle w:val="CPbodysub"/>
        <w:rPr>
          <w:b/>
        </w:rPr>
      </w:pPr>
      <w:r>
        <w:t>whether and how materia</w:t>
      </w:r>
      <w:r w:rsidR="000E3CCE">
        <w:t>l impediments could be overcome</w:t>
      </w:r>
      <w:r w:rsidR="00342B92">
        <w:t xml:space="preserve"> </w:t>
      </w:r>
      <w:r w:rsidRPr="00342B92">
        <w:t>(</w:t>
      </w:r>
      <w:r w:rsidRPr="00393526">
        <w:t>IFP</w:t>
      </w:r>
      <w:r>
        <w:t>RU 11.2.7R(6) or IFPRU 11.3.9R(6</w:t>
      </w:r>
      <w:r w:rsidRPr="00393526">
        <w:t>)</w:t>
      </w:r>
      <w:r>
        <w:t>)</w:t>
      </w:r>
    </w:p>
    <w:p w:rsidR="00EB3B8C" w:rsidRPr="00022414" w:rsidRDefault="00EB3B8C" w:rsidP="001516F2">
      <w:pPr>
        <w:pStyle w:val="CPbody-modified"/>
      </w:pPr>
      <w:r w:rsidRPr="00022414">
        <w:t>If the recovery plan includes the use of central bank facilities</w:t>
      </w:r>
      <w:r w:rsidR="00342B92">
        <w:t>,</w:t>
      </w:r>
      <w:r w:rsidRPr="00022414">
        <w:t xml:space="preserve"> the firm (in an individual recovery plan) or the firm or qualifying parent undertaking (in group recovery plans) must include an analysis of how and when the firm (in </w:t>
      </w:r>
      <w:r w:rsidRPr="001F5365">
        <w:t xml:space="preserve">an individual plan) or </w:t>
      </w:r>
      <w:r w:rsidRPr="00022414">
        <w:t>members of the group (in group recovery plans) may apply for the use of central bank facilities and identify those assets which would be expected to qualify as collateral</w:t>
      </w:r>
      <w:r w:rsidR="00342B92">
        <w:t xml:space="preserve"> </w:t>
      </w:r>
      <w:r>
        <w:t>(IFPRU 11.2.11R or IFPRU 11.3.13R)</w:t>
      </w:r>
      <w:r w:rsidR="00342B92">
        <w:t xml:space="preserve">. </w:t>
      </w:r>
    </w:p>
    <w:p w:rsidR="00B72FE2" w:rsidRDefault="00342B92" w:rsidP="001516F2">
      <w:pPr>
        <w:pStyle w:val="CPbody-modified"/>
      </w:pPr>
      <w:r>
        <w:t>Describe</w:t>
      </w:r>
      <w:r w:rsidR="00B72FE2">
        <w:t xml:space="preserve"> the measures which the firm could take if it has infringed an R</w:t>
      </w:r>
      <w:r w:rsidR="00EA68FA">
        <w:t>RD early intervention condition</w:t>
      </w:r>
      <w:r w:rsidR="00B72FE2">
        <w:t xml:space="preserve"> (in individual recovery plans) or which the group could take</w:t>
      </w:r>
      <w:r w:rsidR="00EA68FA">
        <w:t xml:space="preserve"> if any RRD institution in the group infringes an RRD early intervention condition (in group recovery plans), or </w:t>
      </w:r>
      <w:r w:rsidR="00A5088F">
        <w:t xml:space="preserve">(in individual or group recovery plans) </w:t>
      </w:r>
      <w:r w:rsidR="00EA68FA">
        <w:t>is likely to infringe one of those conditions in the near future</w:t>
      </w:r>
      <w:r>
        <w:t xml:space="preserve"> </w:t>
      </w:r>
      <w:r w:rsidR="00EA68FA">
        <w:t>(</w:t>
      </w:r>
      <w:r w:rsidR="00EA68FA" w:rsidRPr="00393526">
        <w:t>IFP</w:t>
      </w:r>
      <w:r w:rsidR="00EA68FA">
        <w:t xml:space="preserve">RU </w:t>
      </w:r>
      <w:proofErr w:type="gramStart"/>
      <w:r w:rsidR="00EA68FA">
        <w:t>11.2.7R(</w:t>
      </w:r>
      <w:proofErr w:type="gramEnd"/>
      <w:r w:rsidR="00EA68FA">
        <w:t>9) or IFPRU 11.3.9R(9</w:t>
      </w:r>
      <w:r w:rsidR="00EA68FA" w:rsidRPr="00393526">
        <w:t>)</w:t>
      </w:r>
      <w:r w:rsidR="00EA68FA">
        <w:t>).</w:t>
      </w:r>
    </w:p>
    <w:p w:rsidR="00F433F5" w:rsidRPr="00F433F5" w:rsidRDefault="00F433F5" w:rsidP="001516F2">
      <w:pPr>
        <w:pStyle w:val="FCAHeading1"/>
        <w:rPr>
          <w:szCs w:val="32"/>
        </w:rPr>
      </w:pPr>
      <w:r w:rsidRPr="00703D05">
        <w:lastRenderedPageBreak/>
        <w:t>Implementation</w:t>
      </w:r>
      <w:r w:rsidRPr="00F433F5">
        <w:rPr>
          <w:szCs w:val="32"/>
        </w:rPr>
        <w:t xml:space="preserve"> </w:t>
      </w:r>
      <w:r w:rsidR="001C233E">
        <w:rPr>
          <w:szCs w:val="32"/>
        </w:rPr>
        <w:t>s</w:t>
      </w:r>
      <w:r w:rsidRPr="00F433F5">
        <w:rPr>
          <w:szCs w:val="32"/>
        </w:rPr>
        <w:t>trategy</w:t>
      </w:r>
    </w:p>
    <w:p w:rsidR="00014388" w:rsidRPr="00471CF0" w:rsidRDefault="00342B92" w:rsidP="001516F2">
      <w:pPr>
        <w:pStyle w:val="CPbody-modified"/>
        <w:rPr>
          <w:b/>
        </w:rPr>
      </w:pPr>
      <w:r>
        <w:t>Describe</w:t>
      </w:r>
      <w:r w:rsidR="00014388" w:rsidRPr="001F5365">
        <w:t xml:space="preserve"> </w:t>
      </w:r>
      <w:r w:rsidR="00B72FE2" w:rsidRPr="001F5365">
        <w:t xml:space="preserve">preparatory </w:t>
      </w:r>
      <w:r w:rsidR="00014388" w:rsidRPr="001F5365">
        <w:t>measures t</w:t>
      </w:r>
      <w:r w:rsidR="00B72FE2" w:rsidRPr="001F5365">
        <w:t>he firm or group has taken, or plans to take, to implement the recover</w:t>
      </w:r>
      <w:r w:rsidR="00B72FE2" w:rsidRPr="003772EA">
        <w:t xml:space="preserve">y plan </w:t>
      </w:r>
      <w:r w:rsidR="00B72FE2">
        <w:t>(</w:t>
      </w:r>
      <w:r w:rsidR="00B72FE2" w:rsidRPr="001F5365">
        <w:t xml:space="preserve">IFPRU </w:t>
      </w:r>
      <w:proofErr w:type="gramStart"/>
      <w:r w:rsidR="00B72FE2" w:rsidRPr="001F5365">
        <w:t>11.2.7R(</w:t>
      </w:r>
      <w:proofErr w:type="gramEnd"/>
      <w:r w:rsidR="00B72FE2" w:rsidRPr="001F5365">
        <w:t>8) or IFPRU 11.3.9R(8))</w:t>
      </w:r>
      <w:r w:rsidR="00B72FE2" w:rsidRPr="003772EA">
        <w:t>.</w:t>
      </w:r>
    </w:p>
    <w:p w:rsidR="00132C4E" w:rsidRDefault="00132C4E" w:rsidP="001516F2">
      <w:pPr>
        <w:pStyle w:val="FCAHeading1"/>
        <w:rPr>
          <w:szCs w:val="32"/>
        </w:rPr>
      </w:pPr>
      <w:r w:rsidRPr="00703D05">
        <w:t>Additional</w:t>
      </w:r>
      <w:r>
        <w:rPr>
          <w:szCs w:val="32"/>
        </w:rPr>
        <w:t xml:space="preserve"> </w:t>
      </w:r>
      <w:r w:rsidR="001C233E">
        <w:rPr>
          <w:szCs w:val="32"/>
        </w:rPr>
        <w:t>m</w:t>
      </w:r>
      <w:r w:rsidR="00A5088F">
        <w:rPr>
          <w:szCs w:val="32"/>
        </w:rPr>
        <w:t xml:space="preserve">aterial </w:t>
      </w:r>
      <w:r w:rsidR="001C233E">
        <w:rPr>
          <w:szCs w:val="32"/>
        </w:rPr>
        <w:t>i</w:t>
      </w:r>
      <w:r>
        <w:rPr>
          <w:szCs w:val="32"/>
        </w:rPr>
        <w:t>nformation</w:t>
      </w:r>
    </w:p>
    <w:p w:rsidR="00132C4E" w:rsidRPr="00471CF0" w:rsidRDefault="00342B92" w:rsidP="001516F2">
      <w:pPr>
        <w:pStyle w:val="CPbody-modified"/>
        <w:rPr>
          <w:sz w:val="32"/>
          <w:szCs w:val="32"/>
        </w:rPr>
      </w:pPr>
      <w:r>
        <w:t>I</w:t>
      </w:r>
      <w:r w:rsidR="00132C4E">
        <w:t>nclude additional information from IFPRU 11 Annex 1R (</w:t>
      </w:r>
      <w:r w:rsidR="00E027CD">
        <w:t>r</w:t>
      </w:r>
      <w:r w:rsidR="00132C4E">
        <w:t>ecovery plans for significant IFPRU firms and group recovery plans for groups that include significant IFPRU firms) where this information is material to the firm or group’s business</w:t>
      </w:r>
      <w:r>
        <w:t xml:space="preserve"> (IFPRU 11.2.8G and IFPRU 11.3.10G)</w:t>
      </w:r>
      <w:r w:rsidR="00132C4E">
        <w:t>.</w:t>
      </w:r>
    </w:p>
    <w:p w:rsidR="0071661C" w:rsidRPr="00471CF0" w:rsidRDefault="002964C1" w:rsidP="001516F2">
      <w:pPr>
        <w:pStyle w:val="FCAHeading1"/>
        <w:rPr>
          <w:szCs w:val="32"/>
        </w:rPr>
      </w:pPr>
      <w:r w:rsidRPr="00703D05">
        <w:t>Recovery</w:t>
      </w:r>
      <w:r>
        <w:rPr>
          <w:szCs w:val="32"/>
        </w:rPr>
        <w:t xml:space="preserve"> </w:t>
      </w:r>
      <w:r w:rsidR="001C233E">
        <w:rPr>
          <w:szCs w:val="32"/>
        </w:rPr>
        <w:t>i</w:t>
      </w:r>
      <w:r>
        <w:rPr>
          <w:szCs w:val="32"/>
        </w:rPr>
        <w:t>ndicators</w:t>
      </w:r>
    </w:p>
    <w:p w:rsidR="002964C1" w:rsidRDefault="000D4438" w:rsidP="001516F2">
      <w:pPr>
        <w:pStyle w:val="CPbody-modified"/>
      </w:pPr>
      <w:r>
        <w:t xml:space="preserve">List </w:t>
      </w:r>
      <w:r w:rsidR="004E387A">
        <w:t xml:space="preserve">and explain </w:t>
      </w:r>
      <w:r>
        <w:t xml:space="preserve">the recovery </w:t>
      </w:r>
      <w:r w:rsidR="004E387A">
        <w:t xml:space="preserve">plan </w:t>
      </w:r>
      <w:r>
        <w:t xml:space="preserve">indicators </w:t>
      </w:r>
      <w:r w:rsidR="004E387A">
        <w:t xml:space="preserve">and </w:t>
      </w:r>
      <w:r w:rsidR="003764BA">
        <w:t xml:space="preserve">the points </w:t>
      </w:r>
      <w:r w:rsidR="004E387A">
        <w:t xml:space="preserve">which </w:t>
      </w:r>
      <w:r w:rsidR="003764BA">
        <w:t>identify when the firm (in individual recovery plan</w:t>
      </w:r>
      <w:r w:rsidR="006171A6">
        <w:t>s</w:t>
      </w:r>
      <w:r w:rsidR="003764BA">
        <w:t>) or a firm, qualifying parent entity or another group member (in group recover plans) may take appropriate actions in the plan.</w:t>
      </w:r>
      <w:r w:rsidR="0071661C">
        <w:rPr>
          <w:rStyle w:val="FootnoteReference"/>
        </w:rPr>
        <w:footnoteReference w:id="5"/>
      </w:r>
    </w:p>
    <w:p w:rsidR="0071661C" w:rsidRPr="001F5365" w:rsidRDefault="000D4438" w:rsidP="001516F2">
      <w:pPr>
        <w:pStyle w:val="CPbody-modified"/>
      </w:pPr>
      <w:r>
        <w:t>Explain how recovery indicators are monitored</w:t>
      </w:r>
      <w:r w:rsidR="00342B92">
        <w:t xml:space="preserve"> </w:t>
      </w:r>
      <w:r w:rsidR="0071661C">
        <w:t>(IFPRU 11.2.12R to 11.2.13G or IFPRU 11.3.14R to 11.3.15G)</w:t>
      </w:r>
      <w:r w:rsidR="00342B92">
        <w:t>.</w:t>
      </w:r>
    </w:p>
    <w:p w:rsidR="006F6B03" w:rsidRPr="00DB17FC" w:rsidRDefault="00402F97" w:rsidP="001516F2">
      <w:pPr>
        <w:pStyle w:val="FCAHeading1"/>
        <w:rPr>
          <w:szCs w:val="32"/>
        </w:rPr>
      </w:pPr>
      <w:r w:rsidRPr="00703D05">
        <w:t>Suggested</w:t>
      </w:r>
      <w:r w:rsidRPr="00DB17FC">
        <w:rPr>
          <w:szCs w:val="32"/>
        </w:rPr>
        <w:t xml:space="preserve"> </w:t>
      </w:r>
      <w:r w:rsidR="001C233E">
        <w:rPr>
          <w:szCs w:val="32"/>
        </w:rPr>
        <w:t>a</w:t>
      </w:r>
      <w:r w:rsidRPr="00DB17FC">
        <w:rPr>
          <w:szCs w:val="32"/>
        </w:rPr>
        <w:t>ppendices</w:t>
      </w:r>
    </w:p>
    <w:p w:rsidR="006F5CB4" w:rsidRDefault="006F5CB4" w:rsidP="001516F2">
      <w:pPr>
        <w:pStyle w:val="CPbody-modified"/>
      </w:pPr>
      <w:r>
        <w:t xml:space="preserve">The management body </w:t>
      </w:r>
      <w:r w:rsidR="002372B6">
        <w:t>must</w:t>
      </w:r>
      <w:r>
        <w:t xml:space="preserve"> assess and approve the </w:t>
      </w:r>
      <w:r w:rsidR="00F47C78">
        <w:t xml:space="preserve">individual </w:t>
      </w:r>
      <w:r>
        <w:t>recovery plan before submitting it</w:t>
      </w:r>
      <w:r w:rsidR="00F47C78">
        <w:t xml:space="preserve"> to the FCA</w:t>
      </w:r>
      <w:r>
        <w:t xml:space="preserve"> </w:t>
      </w:r>
      <w:r w:rsidR="002964C1">
        <w:t>(</w:t>
      </w:r>
      <w:r w:rsidR="00466CAD">
        <w:t xml:space="preserve">IFPRU </w:t>
      </w:r>
      <w:r w:rsidR="002964C1">
        <w:t>11.2.16R</w:t>
      </w:r>
      <w:r w:rsidR="00EB3B8C">
        <w:t xml:space="preserve"> or </w:t>
      </w:r>
      <w:r w:rsidR="002964C1">
        <w:t>IFPRU 11.11.3.18R)</w:t>
      </w:r>
      <w:r w:rsidR="002372B6">
        <w:t>.</w:t>
      </w:r>
      <w:r w:rsidR="00466CAD">
        <w:t xml:space="preserve"> </w:t>
      </w:r>
      <w:r w:rsidR="002372B6">
        <w:t>I</w:t>
      </w:r>
      <w:r>
        <w:t xml:space="preserve">t </w:t>
      </w:r>
      <w:r w:rsidR="002372B6">
        <w:t>would therefore</w:t>
      </w:r>
      <w:r>
        <w:t xml:space="preserve"> be useful to indicate who has approved the current version. A possible template</w:t>
      </w:r>
      <w:r w:rsidR="00466CAD">
        <w:t xml:space="preserve"> is below</w:t>
      </w:r>
      <w:r w:rsidR="002372B6">
        <w:t>.</w:t>
      </w:r>
    </w:p>
    <w:p w:rsidR="006F5CB4" w:rsidRDefault="006F5CB4" w:rsidP="001516F2">
      <w:pPr>
        <w:pStyle w:val="Bodywithnonumbers"/>
      </w:pPr>
      <w:r w:rsidRPr="00F433F5">
        <w:t>Current version approved by:</w:t>
      </w:r>
    </w:p>
    <w:p w:rsidR="00703D05" w:rsidRPr="00F433F5" w:rsidRDefault="00703D05" w:rsidP="001516F2">
      <w:pPr>
        <w:pStyle w:val="Bodywithnonumbers"/>
      </w:pPr>
    </w:p>
    <w:tbl>
      <w:tblPr>
        <w:tblStyle w:val="TableGrid"/>
        <w:tblW w:w="9596" w:type="dxa"/>
        <w:tblInd w:w="534" w:type="dxa"/>
        <w:tblLook w:val="04A0" w:firstRow="1" w:lastRow="0" w:firstColumn="1" w:lastColumn="0" w:noHBand="0" w:noVBand="1"/>
      </w:tblPr>
      <w:tblGrid>
        <w:gridCol w:w="2835"/>
        <w:gridCol w:w="1560"/>
        <w:gridCol w:w="5201"/>
      </w:tblGrid>
      <w:tr w:rsidR="006F5CB4" w:rsidTr="00C15B1B">
        <w:tc>
          <w:tcPr>
            <w:tcW w:w="2835" w:type="dxa"/>
          </w:tcPr>
          <w:p w:rsidR="006F5CB4" w:rsidRDefault="002372B6" w:rsidP="002372B6">
            <w:pPr>
              <w:pStyle w:val="CPbody"/>
              <w:numPr>
                <w:ilvl w:val="0"/>
                <w:numId w:val="0"/>
              </w:numPr>
            </w:pPr>
            <w:r>
              <w:t>[</w:t>
            </w:r>
            <w:r w:rsidR="006F5CB4">
              <w:t>Board</w:t>
            </w:r>
            <w:r>
              <w:t>]</w:t>
            </w:r>
          </w:p>
        </w:tc>
        <w:tc>
          <w:tcPr>
            <w:tcW w:w="1560" w:type="dxa"/>
          </w:tcPr>
          <w:p w:rsidR="006F5CB4" w:rsidRDefault="002372B6" w:rsidP="002372B6">
            <w:pPr>
              <w:pStyle w:val="CPbody"/>
              <w:numPr>
                <w:ilvl w:val="0"/>
                <w:numId w:val="0"/>
              </w:numPr>
            </w:pPr>
            <w:r>
              <w:t>[</w:t>
            </w:r>
            <w:r w:rsidR="006F5CB4">
              <w:t>Date</w:t>
            </w:r>
            <w:r>
              <w:t>]</w:t>
            </w:r>
          </w:p>
        </w:tc>
        <w:tc>
          <w:tcPr>
            <w:tcW w:w="5201" w:type="dxa"/>
          </w:tcPr>
          <w:p w:rsidR="006F5CB4" w:rsidRDefault="002372B6" w:rsidP="002372B6">
            <w:pPr>
              <w:pStyle w:val="CPbody"/>
              <w:numPr>
                <w:ilvl w:val="0"/>
                <w:numId w:val="0"/>
              </w:numPr>
            </w:pPr>
            <w:r>
              <w:t>[</w:t>
            </w:r>
            <w:r w:rsidR="006F5CB4">
              <w:t>Accountable member</w:t>
            </w:r>
            <w:r>
              <w:t>]</w:t>
            </w:r>
          </w:p>
        </w:tc>
      </w:tr>
      <w:tr w:rsidR="006F5CB4" w:rsidTr="00C15B1B">
        <w:tc>
          <w:tcPr>
            <w:tcW w:w="2835" w:type="dxa"/>
          </w:tcPr>
          <w:p w:rsidR="006F5CB4" w:rsidRDefault="002372B6" w:rsidP="002372B6">
            <w:pPr>
              <w:pStyle w:val="CPbody"/>
              <w:numPr>
                <w:ilvl w:val="0"/>
                <w:numId w:val="0"/>
              </w:numPr>
            </w:pPr>
            <w:r>
              <w:t>[</w:t>
            </w:r>
            <w:r w:rsidR="006F5CB4">
              <w:t xml:space="preserve">Other committee </w:t>
            </w:r>
            <w:r>
              <w:t>]</w:t>
            </w:r>
          </w:p>
        </w:tc>
        <w:tc>
          <w:tcPr>
            <w:tcW w:w="1560" w:type="dxa"/>
          </w:tcPr>
          <w:p w:rsidR="006F5CB4" w:rsidRDefault="002372B6" w:rsidP="002372B6">
            <w:pPr>
              <w:pStyle w:val="CPbody"/>
              <w:numPr>
                <w:ilvl w:val="0"/>
                <w:numId w:val="0"/>
              </w:numPr>
            </w:pPr>
            <w:r>
              <w:t>[</w:t>
            </w:r>
            <w:r w:rsidR="006F5CB4">
              <w:t>Date</w:t>
            </w:r>
            <w:r>
              <w:t>]</w:t>
            </w:r>
          </w:p>
        </w:tc>
        <w:tc>
          <w:tcPr>
            <w:tcW w:w="5201" w:type="dxa"/>
          </w:tcPr>
          <w:p w:rsidR="006F5CB4" w:rsidRDefault="002372B6" w:rsidP="002372B6">
            <w:pPr>
              <w:pStyle w:val="CPbody"/>
              <w:numPr>
                <w:ilvl w:val="0"/>
                <w:numId w:val="0"/>
              </w:numPr>
            </w:pPr>
            <w:r>
              <w:t>[</w:t>
            </w:r>
            <w:r w:rsidR="006F5CB4">
              <w:t>Accountable member</w:t>
            </w:r>
            <w:r>
              <w:t>]</w:t>
            </w:r>
          </w:p>
        </w:tc>
      </w:tr>
      <w:tr w:rsidR="006F5CB4" w:rsidTr="00C15B1B">
        <w:tc>
          <w:tcPr>
            <w:tcW w:w="2835" w:type="dxa"/>
          </w:tcPr>
          <w:p w:rsidR="006F5CB4" w:rsidRDefault="002372B6" w:rsidP="002372B6">
            <w:pPr>
              <w:pStyle w:val="CPbody"/>
              <w:numPr>
                <w:ilvl w:val="0"/>
                <w:numId w:val="0"/>
              </w:numPr>
            </w:pPr>
            <w:r>
              <w:t>[</w:t>
            </w:r>
            <w:r w:rsidR="006F5CB4">
              <w:t>Other committee</w:t>
            </w:r>
            <w:r>
              <w:t>]</w:t>
            </w:r>
          </w:p>
        </w:tc>
        <w:tc>
          <w:tcPr>
            <w:tcW w:w="1560" w:type="dxa"/>
          </w:tcPr>
          <w:p w:rsidR="006F5CB4" w:rsidRDefault="002372B6" w:rsidP="002372B6">
            <w:pPr>
              <w:pStyle w:val="CPbody"/>
              <w:numPr>
                <w:ilvl w:val="0"/>
                <w:numId w:val="0"/>
              </w:numPr>
            </w:pPr>
            <w:r>
              <w:t>[</w:t>
            </w:r>
            <w:r w:rsidR="006F5CB4">
              <w:t>Date</w:t>
            </w:r>
            <w:r>
              <w:t>]</w:t>
            </w:r>
          </w:p>
        </w:tc>
        <w:tc>
          <w:tcPr>
            <w:tcW w:w="5201" w:type="dxa"/>
          </w:tcPr>
          <w:p w:rsidR="006F5CB4" w:rsidRDefault="002372B6" w:rsidP="002372B6">
            <w:pPr>
              <w:pStyle w:val="CPbody"/>
              <w:numPr>
                <w:ilvl w:val="0"/>
                <w:numId w:val="0"/>
              </w:numPr>
            </w:pPr>
            <w:r>
              <w:t>[</w:t>
            </w:r>
            <w:r w:rsidR="006F5CB4">
              <w:t>Accountable member</w:t>
            </w:r>
            <w:r>
              <w:t>]</w:t>
            </w:r>
          </w:p>
        </w:tc>
      </w:tr>
    </w:tbl>
    <w:p w:rsidR="00A24672" w:rsidRDefault="00A24672" w:rsidP="00A24672">
      <w:pPr>
        <w:pStyle w:val="CPbody"/>
        <w:numPr>
          <w:ilvl w:val="0"/>
          <w:numId w:val="0"/>
        </w:numPr>
        <w:ind w:left="449"/>
      </w:pPr>
    </w:p>
    <w:p w:rsidR="00402F97" w:rsidRDefault="005310B1" w:rsidP="001516F2">
      <w:pPr>
        <w:pStyle w:val="CPbody-modified"/>
      </w:pPr>
      <w:r>
        <w:t>We</w:t>
      </w:r>
      <w:r w:rsidR="00466CAD">
        <w:t xml:space="preserve"> review recovery plans and </w:t>
      </w:r>
      <w:r w:rsidR="002372B6">
        <w:t>where</w:t>
      </w:r>
      <w:r w:rsidR="00466CAD">
        <w:t xml:space="preserve"> we have questions concerning your recovery plan it </w:t>
      </w:r>
      <w:r w:rsidR="002372B6">
        <w:t>is</w:t>
      </w:r>
      <w:r w:rsidR="00466CAD">
        <w:t xml:space="preserve"> useful to know which individuals have been </w:t>
      </w:r>
      <w:r w:rsidR="00402F97">
        <w:t>involved in the development</w:t>
      </w:r>
      <w:r w:rsidR="00466CAD">
        <w:t xml:space="preserve"> and</w:t>
      </w:r>
      <w:r w:rsidR="00402F97">
        <w:t xml:space="preserve"> maintenance of the plan</w:t>
      </w:r>
      <w:r w:rsidR="00466CAD">
        <w:t xml:space="preserve">. A </w:t>
      </w:r>
      <w:r w:rsidR="002372B6">
        <w:t xml:space="preserve">suggested </w:t>
      </w:r>
      <w:r w:rsidR="00350E89">
        <w:t xml:space="preserve">way </w:t>
      </w:r>
      <w:r w:rsidR="002372B6">
        <w:t xml:space="preserve">of </w:t>
      </w:r>
      <w:r w:rsidR="00350E89">
        <w:t>present</w:t>
      </w:r>
      <w:r w:rsidR="002372B6">
        <w:t>ing</w:t>
      </w:r>
      <w:r w:rsidR="00350E89">
        <w:t xml:space="preserve"> that information is</w:t>
      </w:r>
      <w:r w:rsidR="002372B6">
        <w:t xml:space="preserve"> below.</w:t>
      </w:r>
    </w:p>
    <w:tbl>
      <w:tblPr>
        <w:tblStyle w:val="TableGrid"/>
        <w:tblW w:w="0" w:type="auto"/>
        <w:tblInd w:w="534" w:type="dxa"/>
        <w:tblLook w:val="04A0" w:firstRow="1" w:lastRow="0" w:firstColumn="1" w:lastColumn="0" w:noHBand="0" w:noVBand="1"/>
      </w:tblPr>
      <w:tblGrid>
        <w:gridCol w:w="2065"/>
        <w:gridCol w:w="1029"/>
        <w:gridCol w:w="2126"/>
        <w:gridCol w:w="3928"/>
      </w:tblGrid>
      <w:tr w:rsidR="009002F6" w:rsidRPr="00157769" w:rsidTr="00306FBC">
        <w:tc>
          <w:tcPr>
            <w:tcW w:w="2065" w:type="dxa"/>
          </w:tcPr>
          <w:p w:rsidR="009002F6" w:rsidRPr="00B46CDE" w:rsidRDefault="009002F6" w:rsidP="001F5365">
            <w:pPr>
              <w:pStyle w:val="CPbody"/>
              <w:numPr>
                <w:ilvl w:val="0"/>
                <w:numId w:val="0"/>
              </w:numPr>
            </w:pPr>
            <w:r w:rsidRPr="00B46CDE">
              <w:lastRenderedPageBreak/>
              <w:t>Name</w:t>
            </w:r>
          </w:p>
        </w:tc>
        <w:tc>
          <w:tcPr>
            <w:tcW w:w="1029" w:type="dxa"/>
          </w:tcPr>
          <w:p w:rsidR="009002F6" w:rsidRPr="00B46CDE" w:rsidRDefault="009002F6" w:rsidP="003772EA">
            <w:pPr>
              <w:pStyle w:val="CPbody"/>
              <w:numPr>
                <w:ilvl w:val="0"/>
                <w:numId w:val="0"/>
              </w:numPr>
            </w:pPr>
            <w:r w:rsidRPr="00B46CDE">
              <w:t xml:space="preserve">Job title </w:t>
            </w:r>
          </w:p>
        </w:tc>
        <w:tc>
          <w:tcPr>
            <w:tcW w:w="2126" w:type="dxa"/>
          </w:tcPr>
          <w:p w:rsidR="009002F6" w:rsidRPr="00B46CDE" w:rsidRDefault="009002F6" w:rsidP="00AA2DA5">
            <w:pPr>
              <w:pStyle w:val="CPbody"/>
              <w:numPr>
                <w:ilvl w:val="0"/>
                <w:numId w:val="0"/>
              </w:numPr>
              <w:jc w:val="left"/>
            </w:pPr>
            <w:r w:rsidRPr="00B46CDE">
              <w:t>Team / Department / Business area</w:t>
            </w:r>
          </w:p>
        </w:tc>
        <w:tc>
          <w:tcPr>
            <w:tcW w:w="3928" w:type="dxa"/>
          </w:tcPr>
          <w:p w:rsidR="009002F6" w:rsidRPr="00B46CDE" w:rsidRDefault="009002F6" w:rsidP="003772EA">
            <w:pPr>
              <w:pStyle w:val="CPbody"/>
              <w:numPr>
                <w:ilvl w:val="0"/>
                <w:numId w:val="0"/>
              </w:numPr>
            </w:pPr>
            <w:r w:rsidRPr="00B46CDE">
              <w:t>Role in Recovery Plan (development, improvement, validation, approval, etc</w:t>
            </w:r>
            <w:r w:rsidR="00EB3B8C">
              <w:t>.</w:t>
            </w:r>
            <w:r w:rsidRPr="00B46CDE">
              <w:t>)</w:t>
            </w:r>
          </w:p>
        </w:tc>
      </w:tr>
      <w:tr w:rsidR="009002F6" w:rsidRPr="00157769" w:rsidTr="00306FBC">
        <w:tc>
          <w:tcPr>
            <w:tcW w:w="2065" w:type="dxa"/>
          </w:tcPr>
          <w:p w:rsidR="009002F6" w:rsidRPr="00B46CDE" w:rsidRDefault="009002F6" w:rsidP="001F5365">
            <w:pPr>
              <w:pStyle w:val="CPbody"/>
              <w:numPr>
                <w:ilvl w:val="0"/>
                <w:numId w:val="0"/>
              </w:numPr>
            </w:pPr>
          </w:p>
        </w:tc>
        <w:tc>
          <w:tcPr>
            <w:tcW w:w="1029" w:type="dxa"/>
          </w:tcPr>
          <w:p w:rsidR="009002F6" w:rsidRPr="00B46CDE" w:rsidRDefault="009002F6" w:rsidP="003772EA">
            <w:pPr>
              <w:pStyle w:val="CPbody"/>
              <w:numPr>
                <w:ilvl w:val="0"/>
                <w:numId w:val="0"/>
              </w:numPr>
            </w:pPr>
          </w:p>
        </w:tc>
        <w:tc>
          <w:tcPr>
            <w:tcW w:w="2126" w:type="dxa"/>
          </w:tcPr>
          <w:p w:rsidR="009002F6" w:rsidRPr="00B46CDE" w:rsidRDefault="009002F6" w:rsidP="003772EA">
            <w:pPr>
              <w:pStyle w:val="CPbody"/>
              <w:numPr>
                <w:ilvl w:val="0"/>
                <w:numId w:val="0"/>
              </w:numPr>
            </w:pPr>
          </w:p>
        </w:tc>
        <w:tc>
          <w:tcPr>
            <w:tcW w:w="3928" w:type="dxa"/>
          </w:tcPr>
          <w:p w:rsidR="009002F6" w:rsidRPr="00B46CDE" w:rsidRDefault="009002F6" w:rsidP="003772EA">
            <w:pPr>
              <w:pStyle w:val="CPbody"/>
              <w:numPr>
                <w:ilvl w:val="0"/>
                <w:numId w:val="0"/>
              </w:numPr>
            </w:pPr>
          </w:p>
        </w:tc>
      </w:tr>
      <w:tr w:rsidR="009002F6" w:rsidRPr="00157769" w:rsidTr="00306FBC">
        <w:tc>
          <w:tcPr>
            <w:tcW w:w="2065" w:type="dxa"/>
          </w:tcPr>
          <w:p w:rsidR="009002F6" w:rsidRPr="00B46CDE" w:rsidRDefault="009002F6" w:rsidP="001F5365">
            <w:pPr>
              <w:pStyle w:val="CPbody"/>
              <w:numPr>
                <w:ilvl w:val="0"/>
                <w:numId w:val="0"/>
              </w:numPr>
            </w:pPr>
          </w:p>
        </w:tc>
        <w:tc>
          <w:tcPr>
            <w:tcW w:w="1029" w:type="dxa"/>
          </w:tcPr>
          <w:p w:rsidR="009002F6" w:rsidRPr="00B46CDE" w:rsidRDefault="009002F6" w:rsidP="003772EA">
            <w:pPr>
              <w:pStyle w:val="CPbody"/>
              <w:numPr>
                <w:ilvl w:val="0"/>
                <w:numId w:val="0"/>
              </w:numPr>
            </w:pPr>
          </w:p>
        </w:tc>
        <w:tc>
          <w:tcPr>
            <w:tcW w:w="2126" w:type="dxa"/>
          </w:tcPr>
          <w:p w:rsidR="009002F6" w:rsidRPr="00B46CDE" w:rsidRDefault="009002F6" w:rsidP="003772EA">
            <w:pPr>
              <w:pStyle w:val="CPbody"/>
              <w:numPr>
                <w:ilvl w:val="0"/>
                <w:numId w:val="0"/>
              </w:numPr>
            </w:pPr>
          </w:p>
        </w:tc>
        <w:tc>
          <w:tcPr>
            <w:tcW w:w="3928" w:type="dxa"/>
          </w:tcPr>
          <w:p w:rsidR="009002F6" w:rsidRPr="00B46CDE" w:rsidRDefault="009002F6" w:rsidP="003772EA">
            <w:pPr>
              <w:pStyle w:val="CPbody"/>
              <w:numPr>
                <w:ilvl w:val="0"/>
                <w:numId w:val="0"/>
              </w:numPr>
            </w:pPr>
          </w:p>
        </w:tc>
      </w:tr>
    </w:tbl>
    <w:p w:rsidR="006F6B03" w:rsidRPr="004B0F02" w:rsidRDefault="006F6B03" w:rsidP="00157769">
      <w:pPr>
        <w:pStyle w:val="NumberedChapterHeading"/>
      </w:pPr>
      <w:r w:rsidRPr="0070642D">
        <w:br w:type="page"/>
      </w:r>
      <w:bookmarkStart w:id="5" w:name="_Toc247603839"/>
      <w:bookmarkStart w:id="6" w:name="_Toc253041279"/>
      <w:bookmarkStart w:id="7" w:name="_Toc253751990"/>
      <w:bookmarkStart w:id="8" w:name="_Toc346096499"/>
      <w:r w:rsidRPr="004B0F02">
        <w:lastRenderedPageBreak/>
        <w:t xml:space="preserve">Annex </w:t>
      </w:r>
      <w:bookmarkEnd w:id="5"/>
      <w:r w:rsidRPr="004B0F02">
        <w:t xml:space="preserve">1: </w:t>
      </w:r>
      <w:bookmarkEnd w:id="6"/>
      <w:r w:rsidRPr="004B0F02">
        <w:t xml:space="preserve">List </w:t>
      </w:r>
      <w:r w:rsidR="00CC0515">
        <w:t xml:space="preserve">of useful </w:t>
      </w:r>
      <w:bookmarkEnd w:id="7"/>
      <w:bookmarkEnd w:id="8"/>
      <w:r w:rsidR="00CC0515">
        <w:t>resources</w:t>
      </w:r>
    </w:p>
    <w:p w:rsidR="00BC6CC0" w:rsidRPr="007A53DD" w:rsidRDefault="00220A0A" w:rsidP="007A53DD">
      <w:pPr>
        <w:pStyle w:val="FCABody-notnumbered"/>
        <w:ind w:left="737"/>
        <w:rPr>
          <w:i/>
        </w:rPr>
      </w:pPr>
      <w:bookmarkStart w:id="9" w:name="OLE_LINK1"/>
      <w:bookmarkStart w:id="10" w:name="OLE_LINK2"/>
      <w:r w:rsidRPr="007A53DD">
        <w:rPr>
          <w:i/>
        </w:rPr>
        <w:t>Please note that this is not a comprehensive list of relevant FCA and or EBA materials</w:t>
      </w:r>
      <w:r>
        <w:rPr>
          <w:i/>
        </w:rPr>
        <w:t>.</w:t>
      </w:r>
    </w:p>
    <w:bookmarkEnd w:id="9"/>
    <w:bookmarkEnd w:id="10"/>
    <w:p w:rsidR="00E02317" w:rsidRDefault="00E02317" w:rsidP="001516F2">
      <w:pPr>
        <w:pStyle w:val="Bodywithnonumbers"/>
      </w:pPr>
      <w:r>
        <w:t>FCA Handbook (</w:t>
      </w:r>
      <w:r w:rsidR="005F05E8">
        <w:t xml:space="preserve">see </w:t>
      </w:r>
      <w:r>
        <w:t>IFPRU 11)</w:t>
      </w:r>
    </w:p>
    <w:p w:rsidR="00E02317" w:rsidRDefault="001074C4" w:rsidP="001516F2">
      <w:pPr>
        <w:pStyle w:val="Bodywithnonumbers"/>
      </w:pPr>
      <w:hyperlink r:id="rId11" w:history="1">
        <w:r w:rsidR="005459C4" w:rsidRPr="00306FBC">
          <w:rPr>
            <w:rStyle w:val="Hyperlink"/>
          </w:rPr>
          <w:t>http://</w:t>
        </w:r>
        <w:hyperlink r:id="rId12" w:history="1">
          <w:r w:rsidR="005F05E8" w:rsidRPr="006B212C">
            <w:rPr>
              <w:rStyle w:val="Hyperlink"/>
            </w:rPr>
            <w:t>www.handbook.fca.org.uk/handbook/ifpru/</w:t>
          </w:r>
        </w:hyperlink>
      </w:hyperlink>
      <w:r w:rsidR="005459C4">
        <w:t xml:space="preserve"> </w:t>
      </w:r>
    </w:p>
    <w:p w:rsidR="006A5BD4" w:rsidRPr="006A5BD4" w:rsidRDefault="00CC0515" w:rsidP="001516F2">
      <w:pPr>
        <w:pStyle w:val="Bodywithnonumbers"/>
      </w:pPr>
      <w:r w:rsidRPr="006A5BD4">
        <w:t>FCA RRD website:</w:t>
      </w:r>
    </w:p>
    <w:p w:rsidR="003C6DFB" w:rsidRDefault="001074C4" w:rsidP="001516F2">
      <w:pPr>
        <w:pStyle w:val="Bodywithnonumbers"/>
        <w:rPr>
          <w:rStyle w:val="Hyperlink"/>
        </w:rPr>
      </w:pPr>
      <w:hyperlink r:id="rId13" w:history="1">
        <w:r w:rsidR="00CC0515" w:rsidRPr="003C6DFB">
          <w:rPr>
            <w:rStyle w:val="Hyperlink"/>
          </w:rPr>
          <w:t>https://www.fca.org.uk/firms/markets/international-markets/eu/rrd</w:t>
        </w:r>
      </w:hyperlink>
    </w:p>
    <w:p w:rsidR="002372B6" w:rsidRDefault="002372B6" w:rsidP="001516F2">
      <w:pPr>
        <w:pStyle w:val="Bodywithnonumbers"/>
      </w:pPr>
    </w:p>
    <w:p w:rsidR="0008248B" w:rsidRPr="0008248B" w:rsidRDefault="0008248B" w:rsidP="001516F2">
      <w:pPr>
        <w:pStyle w:val="Bodywithnonumbers"/>
      </w:pPr>
      <w:r w:rsidRPr="0008248B">
        <w:t>FCA RRD Consultation Paper:</w:t>
      </w:r>
    </w:p>
    <w:p w:rsidR="0008248B" w:rsidRDefault="001074C4" w:rsidP="001516F2">
      <w:pPr>
        <w:pStyle w:val="Bodywithnonumbers"/>
        <w:rPr>
          <w:rStyle w:val="Hyperlink"/>
        </w:rPr>
      </w:pPr>
      <w:hyperlink r:id="rId14" w:history="1">
        <w:r w:rsidR="0008248B" w:rsidRPr="00C73144">
          <w:rPr>
            <w:rStyle w:val="Hyperlink"/>
          </w:rPr>
          <w:t>http://www.fca.org.uk/your-fca/documents/consultation-papers/cp14-15</w:t>
        </w:r>
      </w:hyperlink>
    </w:p>
    <w:p w:rsidR="002372B6" w:rsidRDefault="002372B6" w:rsidP="001516F2">
      <w:pPr>
        <w:pStyle w:val="Bodywithnonumbers"/>
      </w:pPr>
    </w:p>
    <w:p w:rsidR="0008248B" w:rsidRPr="0008248B" w:rsidRDefault="0008248B" w:rsidP="001516F2">
      <w:pPr>
        <w:pStyle w:val="Bodywithnonumbers"/>
      </w:pPr>
      <w:r>
        <w:t>FCA RRD Policy Statement:</w:t>
      </w:r>
    </w:p>
    <w:p w:rsidR="0008248B" w:rsidRDefault="001074C4" w:rsidP="001516F2">
      <w:pPr>
        <w:pStyle w:val="Bodywithnonumbers"/>
        <w:rPr>
          <w:rStyle w:val="Hyperlink"/>
        </w:rPr>
      </w:pPr>
      <w:hyperlink r:id="rId15" w:history="1">
        <w:r w:rsidR="0008248B" w:rsidRPr="00C73144">
          <w:rPr>
            <w:rStyle w:val="Hyperlink"/>
          </w:rPr>
          <w:t>https://www.fca.org.uk/news/ps15-02-recovery-and-resolution-directive</w:t>
        </w:r>
      </w:hyperlink>
    </w:p>
    <w:p w:rsidR="002372B6" w:rsidRDefault="002372B6" w:rsidP="001516F2">
      <w:pPr>
        <w:pStyle w:val="Bodywithnonumbers"/>
      </w:pPr>
    </w:p>
    <w:p w:rsidR="00CC0515" w:rsidRPr="006A5BD4" w:rsidRDefault="00F47C78" w:rsidP="001516F2">
      <w:pPr>
        <w:pStyle w:val="Bodywithnonumbers"/>
      </w:pPr>
      <w:r>
        <w:t>RRD</w:t>
      </w:r>
      <w:r w:rsidR="00CC0515" w:rsidRPr="006A5BD4">
        <w:t xml:space="preserve"> Directive: </w:t>
      </w:r>
    </w:p>
    <w:p w:rsidR="00CC0515" w:rsidRDefault="001074C4" w:rsidP="001516F2">
      <w:pPr>
        <w:pStyle w:val="Bodywithnonumbers"/>
        <w:rPr>
          <w:rStyle w:val="Hyperlink"/>
        </w:rPr>
      </w:pPr>
      <w:hyperlink r:id="rId16" w:history="1">
        <w:r w:rsidR="00CC0515">
          <w:rPr>
            <w:rStyle w:val="Hyperlink"/>
          </w:rPr>
          <w:t>http://eur-lex.europa.eu/legal-content/EN/TXT/PDF/?uri=CELEX:32014L0059&amp;from=EN</w:t>
        </w:r>
      </w:hyperlink>
    </w:p>
    <w:p w:rsidR="002372B6" w:rsidRDefault="002372B6" w:rsidP="001516F2">
      <w:pPr>
        <w:pStyle w:val="Bodywithnonumbers"/>
      </w:pPr>
    </w:p>
    <w:p w:rsidR="00CC0515" w:rsidRPr="003C6DFB" w:rsidRDefault="003C6DFB" w:rsidP="001516F2">
      <w:pPr>
        <w:pStyle w:val="Bodywithnonumbers"/>
      </w:pPr>
      <w:r w:rsidRPr="003C6DFB">
        <w:t xml:space="preserve">EBA </w:t>
      </w:r>
      <w:r w:rsidR="00CC0515" w:rsidRPr="003C6DFB">
        <w:t>R</w:t>
      </w:r>
      <w:r w:rsidRPr="003C6DFB">
        <w:t>egulatory Technical Standard (RTS) o</w:t>
      </w:r>
      <w:r w:rsidR="00CC0515" w:rsidRPr="003C6DFB">
        <w:t xml:space="preserve">n the </w:t>
      </w:r>
      <w:r w:rsidRPr="003C6DFB">
        <w:t>c</w:t>
      </w:r>
      <w:r w:rsidR="00CC0515" w:rsidRPr="003C6DFB">
        <w:t>ontent of recovery plans:</w:t>
      </w:r>
    </w:p>
    <w:p w:rsidR="00CC0515" w:rsidRDefault="001074C4" w:rsidP="001516F2">
      <w:pPr>
        <w:pStyle w:val="Bodywithnonumbers"/>
        <w:rPr>
          <w:rStyle w:val="Hyperlink"/>
        </w:rPr>
      </w:pPr>
      <w:hyperlink r:id="rId17" w:history="1">
        <w:r w:rsidR="00CC0515">
          <w:rPr>
            <w:rStyle w:val="Hyperlink"/>
          </w:rPr>
          <w:t>http://www.eba.europa.eu/documents/10180/760167/Draft+RTS+on+content+of+recovery+plans.pdf</w:t>
        </w:r>
      </w:hyperlink>
    </w:p>
    <w:p w:rsidR="002372B6" w:rsidRDefault="002372B6" w:rsidP="001516F2">
      <w:pPr>
        <w:pStyle w:val="Bodywithnonumbers"/>
      </w:pPr>
    </w:p>
    <w:p w:rsidR="00CC0515" w:rsidRPr="003C6DFB" w:rsidRDefault="003C6DFB" w:rsidP="001516F2">
      <w:pPr>
        <w:pStyle w:val="Bodywithnonumbers"/>
      </w:pPr>
      <w:r w:rsidRPr="003C6DFB">
        <w:t xml:space="preserve">EBA (final draft) </w:t>
      </w:r>
      <w:r w:rsidR="00CC0515" w:rsidRPr="003C6DFB">
        <w:t>RTS on the assessment of recovery plans:</w:t>
      </w:r>
    </w:p>
    <w:p w:rsidR="003C6DFB" w:rsidRDefault="001074C4" w:rsidP="001516F2">
      <w:pPr>
        <w:pStyle w:val="Bodywithnonumbers"/>
        <w:rPr>
          <w:rStyle w:val="Hyperlink"/>
        </w:rPr>
      </w:pPr>
      <w:hyperlink r:id="rId18" w:history="1">
        <w:r w:rsidR="00CC0515">
          <w:rPr>
            <w:rStyle w:val="Hyperlink"/>
          </w:rPr>
          <w:t>http://www.eba.europa.eu/documents/10180/760181/EBA-RTS-2014-12+Draft+RTS+on+assessment+of+recovery+plans.pdf</w:t>
        </w:r>
      </w:hyperlink>
    </w:p>
    <w:p w:rsidR="002372B6" w:rsidRDefault="002372B6" w:rsidP="001516F2">
      <w:pPr>
        <w:pStyle w:val="Bodywithnonumbers"/>
      </w:pPr>
    </w:p>
    <w:p w:rsidR="00CC0515" w:rsidRPr="003C6DFB" w:rsidRDefault="00CC0515" w:rsidP="001516F2">
      <w:pPr>
        <w:pStyle w:val="Bodywithnonumbers"/>
      </w:pPr>
      <w:r w:rsidRPr="003C6DFB">
        <w:t>EBA comparative report on the approach to determining critical functions and core business lines in recovery plans</w:t>
      </w:r>
      <w:r w:rsidR="0008248B">
        <w:t>:</w:t>
      </w:r>
    </w:p>
    <w:p w:rsidR="00CC0515" w:rsidRDefault="001074C4" w:rsidP="001516F2">
      <w:pPr>
        <w:pStyle w:val="Bodywithnonumbers"/>
        <w:rPr>
          <w:rStyle w:val="Hyperlink"/>
        </w:rPr>
      </w:pPr>
      <w:hyperlink r:id="rId19" w:history="1">
        <w:r w:rsidR="00CC0515">
          <w:rPr>
            <w:rStyle w:val="Hyperlink"/>
          </w:rPr>
          <w:t>http://www.eba.europa.eu/documents/10180/950548/EBA+Report+-+CFs+and+CBLs+benchmarking.pdf</w:t>
        </w:r>
      </w:hyperlink>
    </w:p>
    <w:p w:rsidR="002372B6" w:rsidRDefault="002372B6" w:rsidP="001516F2">
      <w:pPr>
        <w:pStyle w:val="Bodywithnonumbers"/>
      </w:pPr>
    </w:p>
    <w:p w:rsidR="00CC0515" w:rsidRPr="0008248B" w:rsidRDefault="0008248B" w:rsidP="001516F2">
      <w:pPr>
        <w:pStyle w:val="Bodywithnonumbers"/>
      </w:pPr>
      <w:r w:rsidRPr="0008248B">
        <w:t xml:space="preserve">EBA guidelines on </w:t>
      </w:r>
      <w:r w:rsidR="006171A6">
        <w:t xml:space="preserve">the </w:t>
      </w:r>
      <w:r w:rsidRPr="0008248B">
        <w:t xml:space="preserve">minimum </w:t>
      </w:r>
      <w:r w:rsidR="006171A6">
        <w:t xml:space="preserve">list of </w:t>
      </w:r>
      <w:r w:rsidRPr="0008248B">
        <w:t>qualitative and quantitative recovery plan indicators:</w:t>
      </w:r>
    </w:p>
    <w:p w:rsidR="0008248B" w:rsidRDefault="001074C4" w:rsidP="001516F2">
      <w:pPr>
        <w:pStyle w:val="Bodywithnonumbers"/>
        <w:rPr>
          <w:rStyle w:val="Hyperlink"/>
          <w:rFonts w:asciiTheme="minorHAnsi" w:hAnsiTheme="minorHAnsi"/>
        </w:rPr>
      </w:pPr>
      <w:hyperlink r:id="rId20" w:history="1">
        <w:r w:rsidR="006171A6" w:rsidRPr="00C15B1B">
          <w:rPr>
            <w:rStyle w:val="Hyperlink"/>
            <w:rFonts w:asciiTheme="minorHAnsi" w:hAnsiTheme="minorHAnsi"/>
          </w:rPr>
          <w:t>http://www.eba.europa.eu/documents/10180/1064487/EBA-GL-2015-02+GL+on+recovery+plan+indicators.pdf/4bf18728-e836-408f-a583-b22ebaf59181</w:t>
        </w:r>
      </w:hyperlink>
    </w:p>
    <w:p w:rsidR="002372B6" w:rsidRPr="00C15B1B" w:rsidRDefault="002372B6" w:rsidP="001516F2">
      <w:pPr>
        <w:pStyle w:val="Bodywithnonumbers"/>
        <w:rPr>
          <w:rFonts w:asciiTheme="minorHAnsi" w:hAnsiTheme="minorHAnsi"/>
        </w:rPr>
      </w:pPr>
    </w:p>
    <w:p w:rsidR="00CC0515" w:rsidRPr="00402F97" w:rsidRDefault="00CC0515" w:rsidP="001516F2">
      <w:pPr>
        <w:pStyle w:val="Bodywithnonumbers"/>
      </w:pPr>
      <w:r w:rsidRPr="00402F97">
        <w:t xml:space="preserve">Guidelines on </w:t>
      </w:r>
      <w:r w:rsidR="00F47C78">
        <w:t>the range of scenarios to be used in r</w:t>
      </w:r>
      <w:r w:rsidRPr="00402F97">
        <w:t xml:space="preserve">ecovery </w:t>
      </w:r>
      <w:r w:rsidR="00F47C78">
        <w:t>p</w:t>
      </w:r>
      <w:r w:rsidRPr="00402F97">
        <w:t>lan</w:t>
      </w:r>
      <w:r w:rsidR="00F47C78">
        <w:t>s</w:t>
      </w:r>
      <w:r w:rsidRPr="00402F97">
        <w:t>:</w:t>
      </w:r>
    </w:p>
    <w:p w:rsidR="00CC0515" w:rsidRDefault="001074C4" w:rsidP="001516F2">
      <w:pPr>
        <w:pStyle w:val="Bodywithnonumbers"/>
      </w:pPr>
      <w:hyperlink r:id="rId21" w:history="1">
        <w:r w:rsidR="00CC0515">
          <w:rPr>
            <w:rStyle w:val="Hyperlink"/>
          </w:rPr>
          <w:t>http://www.eba.europa.eu/documents/10180/760136/EBA-GL-2014-06+Guidelines+on+Recovery+Plan+Scenarios.pdf</w:t>
        </w:r>
      </w:hyperlink>
    </w:p>
    <w:p w:rsidR="006965BF" w:rsidRPr="00AA2DA5" w:rsidRDefault="006965BF" w:rsidP="00402F97">
      <w:pPr>
        <w:rPr>
          <w:color w:val="auto"/>
        </w:rPr>
      </w:pPr>
    </w:p>
    <w:sectPr w:rsidR="006965BF" w:rsidRPr="00AA2DA5" w:rsidSect="00B46CDE">
      <w:headerReference w:type="even" r:id="rId22"/>
      <w:headerReference w:type="default" r:id="rId23"/>
      <w:footerReference w:type="even" r:id="rId24"/>
      <w:footerReference w:type="default" r:id="rId25"/>
      <w:headerReference w:type="first" r:id="rId26"/>
      <w:footerReference w:type="first" r:id="rId27"/>
      <w:pgSz w:w="11900" w:h="16840"/>
      <w:pgMar w:top="851" w:right="985"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C4" w:rsidRDefault="001074C4" w:rsidP="00E2239C">
      <w:pPr>
        <w:spacing w:after="0" w:line="240" w:lineRule="auto"/>
      </w:pPr>
      <w:r>
        <w:separator/>
      </w:r>
    </w:p>
  </w:endnote>
  <w:endnote w:type="continuationSeparator" w:id="0">
    <w:p w:rsidR="001074C4" w:rsidRDefault="001074C4" w:rsidP="00E2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altName w:val="Century Gothic"/>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21" w:rsidRDefault="00EA7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187751"/>
      <w:docPartObj>
        <w:docPartGallery w:val="Page Numbers (Bottom of Page)"/>
        <w:docPartUnique/>
      </w:docPartObj>
    </w:sdtPr>
    <w:sdtEndPr>
      <w:rPr>
        <w:noProof/>
      </w:rPr>
    </w:sdtEndPr>
    <w:sdtContent>
      <w:p w:rsidR="003764BA" w:rsidRDefault="003764BA">
        <w:pPr>
          <w:pStyle w:val="Footer"/>
          <w:jc w:val="center"/>
        </w:pPr>
        <w:r>
          <w:fldChar w:fldCharType="begin"/>
        </w:r>
        <w:r>
          <w:instrText xml:space="preserve"> PAGE   \* MERGEFORMAT </w:instrText>
        </w:r>
        <w:r>
          <w:fldChar w:fldCharType="separate"/>
        </w:r>
        <w:r w:rsidR="00EA7C21">
          <w:rPr>
            <w:noProof/>
          </w:rPr>
          <w:t>8</w:t>
        </w:r>
        <w:r>
          <w:rPr>
            <w:noProof/>
          </w:rPr>
          <w:fldChar w:fldCharType="end"/>
        </w:r>
      </w:p>
    </w:sdtContent>
  </w:sdt>
  <w:p w:rsidR="003764BA" w:rsidRDefault="00376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21" w:rsidRDefault="00EA7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C4" w:rsidRDefault="001074C4" w:rsidP="00E2239C">
      <w:pPr>
        <w:spacing w:after="0" w:line="240" w:lineRule="auto"/>
      </w:pPr>
      <w:r>
        <w:separator/>
      </w:r>
    </w:p>
  </w:footnote>
  <w:footnote w:type="continuationSeparator" w:id="0">
    <w:p w:rsidR="001074C4" w:rsidRDefault="001074C4" w:rsidP="00E2239C">
      <w:pPr>
        <w:spacing w:after="0" w:line="240" w:lineRule="auto"/>
      </w:pPr>
      <w:r>
        <w:continuationSeparator/>
      </w:r>
    </w:p>
  </w:footnote>
  <w:footnote w:id="1">
    <w:p w:rsidR="006171A6" w:rsidRPr="00C15B1B" w:rsidRDefault="006171A6">
      <w:pPr>
        <w:pStyle w:val="FootnoteText"/>
        <w:rPr>
          <w:lang w:val="en-GB"/>
        </w:rPr>
      </w:pPr>
      <w:r>
        <w:rPr>
          <w:rStyle w:val="FootnoteReference"/>
        </w:rPr>
        <w:footnoteRef/>
      </w:r>
      <w:r>
        <w:t xml:space="preserve"> </w:t>
      </w:r>
      <w:r w:rsidRPr="006171A6">
        <w:t xml:space="preserve">Although the </w:t>
      </w:r>
      <w:r>
        <w:t xml:space="preserve">specific </w:t>
      </w:r>
      <w:r w:rsidRPr="006171A6">
        <w:t>draft regu</w:t>
      </w:r>
      <w:r>
        <w:t>latory technical standard</w:t>
      </w:r>
      <w:r w:rsidRPr="006171A6">
        <w:t xml:space="preserve"> on the content of recovery plans do</w:t>
      </w:r>
      <w:r>
        <w:t>es</w:t>
      </w:r>
      <w:r w:rsidRPr="006171A6">
        <w:t xml:space="preserve"> not directly apply to firms subject to simplified obligations, the fundamental recovery plan content that we require from firms subject to </w:t>
      </w:r>
      <w:r w:rsidR="00EC6CEA">
        <w:t>s</w:t>
      </w:r>
      <w:r w:rsidRPr="006171A6">
        <w:t xml:space="preserve">implified </w:t>
      </w:r>
      <w:r w:rsidR="00EC6CEA">
        <w:t>o</w:t>
      </w:r>
      <w:r w:rsidRPr="006171A6">
        <w:t>bligations has some alignment with the headings and terminology in the draft RTS on recovery plans. This enables firms to use the draft RTS as a guide when completing different recovery plan concepts.</w:t>
      </w:r>
    </w:p>
  </w:footnote>
  <w:footnote w:id="2">
    <w:p w:rsidR="003764BA" w:rsidRDefault="003764BA" w:rsidP="009049CD">
      <w:pPr>
        <w:pStyle w:val="FootnoteText"/>
      </w:pPr>
      <w:r>
        <w:rPr>
          <w:rStyle w:val="FootnoteReference"/>
        </w:rPr>
        <w:footnoteRef/>
      </w:r>
      <w:r>
        <w:t xml:space="preserve"> Core Business Lines means “business lines and associated services which represent material sources of revenue, profit or franchise value for an RRD institution or an RRD group.” </w:t>
      </w:r>
      <w:r w:rsidR="00CF227D">
        <w:t>(</w:t>
      </w:r>
      <w:r>
        <w:t>Note: article 2(1)(36) of RRD</w:t>
      </w:r>
      <w:r w:rsidR="00CF227D">
        <w:t>)</w:t>
      </w:r>
    </w:p>
    <w:p w:rsidR="003764BA" w:rsidRPr="009049CD" w:rsidRDefault="003764BA" w:rsidP="009049CD">
      <w:pPr>
        <w:pStyle w:val="FootnoteText"/>
        <w:rPr>
          <w:lang w:val="en-GB"/>
        </w:rPr>
      </w:pPr>
      <w:r>
        <w:rPr>
          <w:lang w:val="en-GB"/>
        </w:rPr>
        <w:t xml:space="preserve">Critical Functions means </w:t>
      </w:r>
      <w:r w:rsidR="005310B1">
        <w:rPr>
          <w:lang w:val="en-GB"/>
        </w:rPr>
        <w:t>‘</w:t>
      </w:r>
      <w:r w:rsidRPr="009049CD">
        <w:rPr>
          <w:lang w:val="en-GB"/>
        </w:rPr>
        <w:t xml:space="preserve">activities, services or operations the discontinuance of which is likely, in one or more EEA States, to lead to the disruption of essential services to the real economy or to disrupt financial stability due to the: </w:t>
      </w:r>
    </w:p>
    <w:p w:rsidR="003764BA" w:rsidRPr="009049CD" w:rsidRDefault="003764BA" w:rsidP="009049CD">
      <w:pPr>
        <w:pStyle w:val="FootnoteText"/>
        <w:rPr>
          <w:lang w:val="en-GB"/>
        </w:rPr>
      </w:pPr>
      <w:r w:rsidRPr="009049CD">
        <w:rPr>
          <w:lang w:val="en-GB"/>
        </w:rPr>
        <w:t>(a) size;</w:t>
      </w:r>
    </w:p>
    <w:p w:rsidR="003764BA" w:rsidRPr="009049CD" w:rsidRDefault="003764BA" w:rsidP="009049CD">
      <w:pPr>
        <w:pStyle w:val="FootnoteText"/>
        <w:rPr>
          <w:lang w:val="en-GB"/>
        </w:rPr>
      </w:pPr>
      <w:r w:rsidRPr="009049CD">
        <w:rPr>
          <w:lang w:val="en-GB"/>
        </w:rPr>
        <w:t>(b) market share;</w:t>
      </w:r>
    </w:p>
    <w:p w:rsidR="003764BA" w:rsidRPr="009049CD" w:rsidRDefault="003764BA" w:rsidP="009049CD">
      <w:pPr>
        <w:pStyle w:val="FootnoteText"/>
        <w:rPr>
          <w:lang w:val="en-GB"/>
        </w:rPr>
      </w:pPr>
      <w:r w:rsidRPr="009049CD">
        <w:rPr>
          <w:lang w:val="en-GB"/>
        </w:rPr>
        <w:t>(c) external and internal interconnectedness;</w:t>
      </w:r>
    </w:p>
    <w:p w:rsidR="003764BA" w:rsidRPr="009049CD" w:rsidRDefault="003764BA" w:rsidP="009049CD">
      <w:pPr>
        <w:pStyle w:val="FootnoteText"/>
        <w:rPr>
          <w:lang w:val="en-GB"/>
        </w:rPr>
      </w:pPr>
      <w:r w:rsidRPr="009049CD">
        <w:rPr>
          <w:lang w:val="en-GB"/>
        </w:rPr>
        <w:t xml:space="preserve">(d) complexity; or </w:t>
      </w:r>
    </w:p>
    <w:p w:rsidR="003764BA" w:rsidRPr="009049CD" w:rsidRDefault="003764BA" w:rsidP="009049CD">
      <w:pPr>
        <w:pStyle w:val="FootnoteText"/>
        <w:rPr>
          <w:lang w:val="en-GB"/>
        </w:rPr>
      </w:pPr>
      <w:r w:rsidRPr="009049CD">
        <w:rPr>
          <w:lang w:val="en-GB"/>
        </w:rPr>
        <w:t>(e) cross-border activities,</w:t>
      </w:r>
    </w:p>
    <w:p w:rsidR="003764BA" w:rsidRPr="00306FBC" w:rsidRDefault="003764BA" w:rsidP="009049CD">
      <w:pPr>
        <w:pStyle w:val="FootnoteText"/>
        <w:rPr>
          <w:lang w:val="en-GB"/>
        </w:rPr>
      </w:pPr>
      <w:proofErr w:type="gramStart"/>
      <w:r w:rsidRPr="009049CD">
        <w:rPr>
          <w:lang w:val="en-GB"/>
        </w:rPr>
        <w:t>of</w:t>
      </w:r>
      <w:proofErr w:type="gramEnd"/>
      <w:r w:rsidRPr="009049CD">
        <w:rPr>
          <w:lang w:val="en-GB"/>
        </w:rPr>
        <w:t xml:space="preserve"> an RRD institution or RRD group, particularly bearing in mind the substitutability of those activities, service or operations.</w:t>
      </w:r>
      <w:r w:rsidR="005310B1">
        <w:rPr>
          <w:lang w:val="en-GB"/>
        </w:rPr>
        <w:t>’</w:t>
      </w:r>
      <w:r>
        <w:rPr>
          <w:lang w:val="en-GB"/>
        </w:rPr>
        <w:t xml:space="preserve"> </w:t>
      </w:r>
      <w:r w:rsidRPr="009049CD">
        <w:rPr>
          <w:lang w:val="en-GB"/>
        </w:rPr>
        <w:t>[Note: article 2(1)(35) of RRD]</w:t>
      </w:r>
    </w:p>
  </w:footnote>
  <w:footnote w:id="3">
    <w:p w:rsidR="00EB3B8C" w:rsidRPr="00306FBC" w:rsidRDefault="00EB3B8C">
      <w:pPr>
        <w:pStyle w:val="FootnoteText"/>
        <w:rPr>
          <w:lang w:val="en-GB"/>
        </w:rPr>
      </w:pPr>
      <w:r>
        <w:rPr>
          <w:rStyle w:val="FootnoteReference"/>
        </w:rPr>
        <w:footnoteRef/>
      </w:r>
      <w:r>
        <w:t xml:space="preserve"> </w:t>
      </w:r>
      <w:r w:rsidR="00D61F94">
        <w:rPr>
          <w:lang w:val="en-GB"/>
        </w:rPr>
        <w:t>We remind firms and</w:t>
      </w:r>
      <w:r>
        <w:rPr>
          <w:lang w:val="en-GB"/>
        </w:rPr>
        <w:t xml:space="preserve"> qualifying parent undertakings that they must demonstrate to the FCA that </w:t>
      </w:r>
      <w:r w:rsidR="00D61F94">
        <w:rPr>
          <w:lang w:val="en-GB"/>
        </w:rPr>
        <w:t>carrying out its (group) recovery plan is reasonably likely to maintain or restore the viability and financial position of the firm/RRD institutions in the group, taking into account the preparatory measures that the firm/group has taken or plans to take; and its (group) recovery plan is reasonably likely to be carried out quickly and effectively in situations of financial stress, and avoids, to the maximum extent possible, any significant adverse effect on the financial system</w:t>
      </w:r>
      <w:r w:rsidR="00E027CD">
        <w:rPr>
          <w:lang w:val="en-GB"/>
        </w:rPr>
        <w:t xml:space="preserve"> (s</w:t>
      </w:r>
      <w:r w:rsidR="00D61F94">
        <w:rPr>
          <w:lang w:val="en-GB"/>
        </w:rPr>
        <w:t>ee IFPRU 11.2.17R or IFPRU 11.3.19R for the complete text).</w:t>
      </w:r>
    </w:p>
  </w:footnote>
  <w:footnote w:id="4">
    <w:p w:rsidR="003764BA" w:rsidRPr="00306FBC" w:rsidRDefault="003764BA" w:rsidP="005459C4">
      <w:pPr>
        <w:pStyle w:val="FootnoteText"/>
        <w:rPr>
          <w:lang w:val="en-GB"/>
        </w:rPr>
      </w:pPr>
      <w:r>
        <w:rPr>
          <w:rStyle w:val="FootnoteReference"/>
        </w:rPr>
        <w:footnoteRef/>
      </w:r>
      <w:r>
        <w:t xml:space="preserve"> Please note the EBA has issued Guidelines on the range of scenarios to be used in recovery plans. See Annex 1.</w:t>
      </w:r>
    </w:p>
  </w:footnote>
  <w:footnote w:id="5">
    <w:p w:rsidR="0071661C" w:rsidRPr="0071661C" w:rsidRDefault="0071661C" w:rsidP="0071661C">
      <w:pPr>
        <w:pStyle w:val="FootnoteText"/>
        <w:rPr>
          <w:lang w:val="en-GB"/>
        </w:rPr>
      </w:pPr>
      <w:r>
        <w:rPr>
          <w:rStyle w:val="FootnoteReference"/>
        </w:rPr>
        <w:footnoteRef/>
      </w:r>
      <w:r>
        <w:t xml:space="preserve"> </w:t>
      </w:r>
      <w:r>
        <w:rPr>
          <w:lang w:val="en-GB"/>
        </w:rPr>
        <w:t>When identifying recovery indicators reference should be made to the EBA guidelines on</w:t>
      </w:r>
      <w:r w:rsidRPr="0071661C">
        <w:rPr>
          <w:lang w:val="en-GB"/>
        </w:rPr>
        <w:t xml:space="preserve"> the minimum list of qualitative and quantitative recovery plan indicators</w:t>
      </w:r>
      <w:r>
        <w:rPr>
          <w:lang w:val="en-GB"/>
        </w:rPr>
        <w:t>.</w:t>
      </w:r>
    </w:p>
    <w:p w:rsidR="0071661C" w:rsidRPr="00471CF0" w:rsidRDefault="0071661C">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21" w:rsidRDefault="00EA7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21" w:rsidRDefault="00EA7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BA" w:rsidRDefault="003764BA">
    <w:r>
      <w:rPr>
        <w:noProof/>
        <w:lang w:val="en-GB" w:eastAsia="en-GB"/>
      </w:rPr>
      <w:drawing>
        <wp:anchor distT="0" distB="0" distL="114300" distR="114300" simplePos="0" relativeHeight="251657728" behindDoc="1" locked="0" layoutInCell="1" allowOverlap="1" wp14:anchorId="5456D594" wp14:editId="224C63BD">
          <wp:simplePos x="0" y="0"/>
          <wp:positionH relativeFrom="page">
            <wp:posOffset>0</wp:posOffset>
          </wp:positionH>
          <wp:positionV relativeFrom="page">
            <wp:posOffset>0</wp:posOffset>
          </wp:positionV>
          <wp:extent cx="7556500" cy="1790700"/>
          <wp:effectExtent l="0" t="0" r="6350" b="0"/>
          <wp:wrapTopAndBottom/>
          <wp:docPr id="1" name="Picture 2" descr="Namestrap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strap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492E"/>
    <w:multiLevelType w:val="multilevel"/>
    <w:tmpl w:val="C77A3098"/>
    <w:name w:val="CP_para_numbering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DC25299"/>
    <w:multiLevelType w:val="multilevel"/>
    <w:tmpl w:val="F926B61C"/>
    <w:name w:val="CP_Annex_Para_number"/>
    <w:lvl w:ilvl="0">
      <w:start w:val="1"/>
      <w:numFmt w:val="decimal"/>
      <w:lvlText w:val="%1"/>
      <w:lvlJc w:val="left"/>
      <w:pPr>
        <w:ind w:left="360" w:hanging="360"/>
      </w:pPr>
      <w:rPr>
        <w:rFonts w:hint="default"/>
        <w:b w:val="0"/>
        <w:sz w:val="20"/>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51A158A"/>
    <w:multiLevelType w:val="hybridMultilevel"/>
    <w:tmpl w:val="868E74EA"/>
    <w:name w:val="CP_Annex_Para_number2"/>
    <w:lvl w:ilvl="0" w:tplc="340C2052">
      <w:start w:val="1"/>
      <w:numFmt w:val="decimal"/>
      <w:pStyle w:val="CPbody-Annex"/>
      <w:lvlText w:val="%1."/>
      <w:lvlJc w:val="left"/>
      <w:pPr>
        <w:ind w:left="928"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C575B7"/>
    <w:multiLevelType w:val="hybridMultilevel"/>
    <w:tmpl w:val="9A88CC4C"/>
    <w:lvl w:ilvl="0" w:tplc="1020FB86">
      <w:start w:val="1"/>
      <w:numFmt w:val="bullet"/>
      <w:pStyle w:val="FCASub-Bullet"/>
      <w:lvlText w:val=""/>
      <w:lvlJc w:val="left"/>
      <w:pPr>
        <w:ind w:left="927"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428403AC"/>
    <w:multiLevelType w:val="hybridMultilevel"/>
    <w:tmpl w:val="8C8099D0"/>
    <w:lvl w:ilvl="0" w:tplc="627C82FC">
      <w:numFmt w:val="bullet"/>
      <w:lvlText w:val=""/>
      <w:lvlJc w:val="left"/>
      <w:pPr>
        <w:ind w:left="1080" w:hanging="360"/>
      </w:pPr>
      <w:rPr>
        <w:rFonts w:ascii="Symbol" w:eastAsia="MS Mincho"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BDB51CA"/>
    <w:multiLevelType w:val="hybridMultilevel"/>
    <w:tmpl w:val="146A8FC6"/>
    <w:lvl w:ilvl="0" w:tplc="2B8E3950">
      <w:start w:val="1"/>
      <w:numFmt w:val="bullet"/>
      <w:pStyle w:val="CPbulletLev1"/>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5DE5F5B"/>
    <w:multiLevelType w:val="multilevel"/>
    <w:tmpl w:val="DECE24AE"/>
    <w:lvl w:ilvl="0">
      <w:start w:val="1"/>
      <w:numFmt w:val="decimal"/>
      <w:pStyle w:val="NumberedChapterHeading"/>
      <w:lvlText w:val="%1"/>
      <w:lvlJc w:val="right"/>
      <w:pPr>
        <w:ind w:left="737" w:hanging="449"/>
      </w:pPr>
      <w:rPr>
        <w:rFonts w:hint="default"/>
      </w:rPr>
    </w:lvl>
    <w:lvl w:ilvl="1">
      <w:start w:val="1"/>
      <w:numFmt w:val="decimal"/>
      <w:pStyle w:val="CPbody"/>
      <w:lvlText w:val="%1.%2"/>
      <w:lvlJc w:val="right"/>
      <w:pPr>
        <w:ind w:left="449" w:hanging="449"/>
      </w:pPr>
      <w:rPr>
        <w:rFonts w:hint="default"/>
        <w:b w:val="0"/>
        <w:sz w:val="20"/>
        <w:szCs w:val="20"/>
      </w:rPr>
    </w:lvl>
    <w:lvl w:ilvl="2">
      <w:start w:val="1"/>
      <w:numFmt w:val="decimal"/>
      <w:pStyle w:val="Heading3"/>
      <w:lvlText w:val="%1.%2.%3"/>
      <w:lvlJc w:val="left"/>
      <w:pPr>
        <w:ind w:left="998" w:hanging="431"/>
      </w:pPr>
      <w:rPr>
        <w:rFonts w:hint="default"/>
        <w:b w:val="0"/>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7">
    <w:nsid w:val="5FDF43FF"/>
    <w:multiLevelType w:val="hybridMultilevel"/>
    <w:tmpl w:val="6322922E"/>
    <w:lvl w:ilvl="0" w:tplc="5240E16E">
      <w:start w:val="1"/>
      <w:numFmt w:val="bullet"/>
      <w:pStyle w:val="CPbulletLev2"/>
      <w:lvlText w:val="o"/>
      <w:lvlJc w:val="left"/>
      <w:pPr>
        <w:tabs>
          <w:tab w:val="num" w:pos="1437"/>
        </w:tabs>
        <w:ind w:left="1437" w:hanging="360"/>
      </w:pPr>
      <w:rPr>
        <w:rFonts w:ascii="Courier New" w:hAnsi="Courier New" w:cs="Courier New" w:hint="default"/>
      </w:rPr>
    </w:lvl>
    <w:lvl w:ilvl="1" w:tplc="0409001B" w:tentative="1">
      <w:start w:val="1"/>
      <w:numFmt w:val="bullet"/>
      <w:lvlText w:val="o"/>
      <w:lvlJc w:val="left"/>
      <w:pPr>
        <w:tabs>
          <w:tab w:val="num" w:pos="1920"/>
        </w:tabs>
        <w:ind w:left="1920" w:hanging="360"/>
      </w:pPr>
      <w:rPr>
        <w:rFonts w:ascii="Courier New" w:hAnsi="Courier New" w:cs="Courier New" w:hint="default"/>
      </w:rPr>
    </w:lvl>
    <w:lvl w:ilvl="2" w:tplc="0409001B">
      <w:start w:val="1"/>
      <w:numFmt w:val="bullet"/>
      <w:lvlText w:val=""/>
      <w:lvlJc w:val="left"/>
      <w:pPr>
        <w:tabs>
          <w:tab w:val="num" w:pos="2640"/>
        </w:tabs>
        <w:ind w:left="2640" w:hanging="360"/>
      </w:pPr>
      <w:rPr>
        <w:rFonts w:ascii="Wingdings" w:hAnsi="Wingdings" w:hint="default"/>
      </w:rPr>
    </w:lvl>
    <w:lvl w:ilvl="3" w:tplc="0409000F" w:tentative="1">
      <w:start w:val="1"/>
      <w:numFmt w:val="bullet"/>
      <w:lvlText w:val=""/>
      <w:lvlJc w:val="left"/>
      <w:pPr>
        <w:tabs>
          <w:tab w:val="num" w:pos="3360"/>
        </w:tabs>
        <w:ind w:left="3360" w:hanging="360"/>
      </w:pPr>
      <w:rPr>
        <w:rFonts w:ascii="Symbol" w:hAnsi="Symbol" w:hint="default"/>
      </w:rPr>
    </w:lvl>
    <w:lvl w:ilvl="4" w:tplc="04090019" w:tentative="1">
      <w:start w:val="1"/>
      <w:numFmt w:val="bullet"/>
      <w:lvlText w:val="o"/>
      <w:lvlJc w:val="left"/>
      <w:pPr>
        <w:tabs>
          <w:tab w:val="num" w:pos="4080"/>
        </w:tabs>
        <w:ind w:left="4080" w:hanging="360"/>
      </w:pPr>
      <w:rPr>
        <w:rFonts w:ascii="Courier New" w:hAnsi="Courier New" w:cs="Courier New" w:hint="default"/>
      </w:rPr>
    </w:lvl>
    <w:lvl w:ilvl="5" w:tplc="0409001B" w:tentative="1">
      <w:start w:val="1"/>
      <w:numFmt w:val="bullet"/>
      <w:lvlText w:val=""/>
      <w:lvlJc w:val="left"/>
      <w:pPr>
        <w:tabs>
          <w:tab w:val="num" w:pos="4800"/>
        </w:tabs>
        <w:ind w:left="4800" w:hanging="360"/>
      </w:pPr>
      <w:rPr>
        <w:rFonts w:ascii="Wingdings" w:hAnsi="Wingdings" w:hint="default"/>
      </w:rPr>
    </w:lvl>
    <w:lvl w:ilvl="6" w:tplc="0409000F" w:tentative="1">
      <w:start w:val="1"/>
      <w:numFmt w:val="bullet"/>
      <w:lvlText w:val=""/>
      <w:lvlJc w:val="left"/>
      <w:pPr>
        <w:tabs>
          <w:tab w:val="num" w:pos="5520"/>
        </w:tabs>
        <w:ind w:left="5520" w:hanging="360"/>
      </w:pPr>
      <w:rPr>
        <w:rFonts w:ascii="Symbol" w:hAnsi="Symbol" w:hint="default"/>
      </w:rPr>
    </w:lvl>
    <w:lvl w:ilvl="7" w:tplc="04090019" w:tentative="1">
      <w:start w:val="1"/>
      <w:numFmt w:val="bullet"/>
      <w:lvlText w:val="o"/>
      <w:lvlJc w:val="left"/>
      <w:pPr>
        <w:tabs>
          <w:tab w:val="num" w:pos="6240"/>
        </w:tabs>
        <w:ind w:left="6240" w:hanging="360"/>
      </w:pPr>
      <w:rPr>
        <w:rFonts w:ascii="Courier New" w:hAnsi="Courier New" w:cs="Courier New" w:hint="default"/>
      </w:rPr>
    </w:lvl>
    <w:lvl w:ilvl="8" w:tplc="0409001B" w:tentative="1">
      <w:start w:val="1"/>
      <w:numFmt w:val="bullet"/>
      <w:lvlText w:val=""/>
      <w:lvlJc w:val="left"/>
      <w:pPr>
        <w:tabs>
          <w:tab w:val="num" w:pos="6960"/>
        </w:tabs>
        <w:ind w:left="6960" w:hanging="360"/>
      </w:pPr>
      <w:rPr>
        <w:rFonts w:ascii="Wingdings" w:hAnsi="Wingdings" w:hint="default"/>
      </w:rPr>
    </w:lvl>
  </w:abstractNum>
  <w:abstractNum w:abstractNumId="8">
    <w:nsid w:val="606D0827"/>
    <w:multiLevelType w:val="hybridMultilevel"/>
    <w:tmpl w:val="7DFCA886"/>
    <w:lvl w:ilvl="0" w:tplc="A40CF504">
      <w:start w:val="1"/>
      <w:numFmt w:val="decimal"/>
      <w:pStyle w:val="FCANumbered"/>
      <w:lvlText w:val="%1."/>
      <w:lvlJc w:val="left"/>
      <w:pPr>
        <w:tabs>
          <w:tab w:val="num" w:pos="4320"/>
        </w:tabs>
        <w:ind w:left="4320" w:hanging="360"/>
      </w:pPr>
      <w:rPr>
        <w:i w:val="0"/>
      </w:rPr>
    </w:lvl>
    <w:lvl w:ilvl="1" w:tplc="08090019">
      <w:start w:val="1"/>
      <w:numFmt w:val="lowerLetter"/>
      <w:lvlText w:val="%2."/>
      <w:lvlJc w:val="left"/>
      <w:pPr>
        <w:tabs>
          <w:tab w:val="num" w:pos="5040"/>
        </w:tabs>
        <w:ind w:left="5040" w:hanging="360"/>
      </w:pPr>
    </w:lvl>
    <w:lvl w:ilvl="2" w:tplc="0809001B">
      <w:start w:val="1"/>
      <w:numFmt w:val="lowerRoman"/>
      <w:lvlText w:val="%3."/>
      <w:lvlJc w:val="right"/>
      <w:pPr>
        <w:tabs>
          <w:tab w:val="num" w:pos="5760"/>
        </w:tabs>
        <w:ind w:left="5760" w:hanging="180"/>
      </w:pPr>
    </w:lvl>
    <w:lvl w:ilvl="3" w:tplc="0809000F" w:tentative="1">
      <w:start w:val="1"/>
      <w:numFmt w:val="decimal"/>
      <w:lvlText w:val="%4."/>
      <w:lvlJc w:val="left"/>
      <w:pPr>
        <w:tabs>
          <w:tab w:val="num" w:pos="6480"/>
        </w:tabs>
        <w:ind w:left="6480" w:hanging="360"/>
      </w:pPr>
    </w:lvl>
    <w:lvl w:ilvl="4" w:tplc="08090019" w:tentative="1">
      <w:start w:val="1"/>
      <w:numFmt w:val="lowerLetter"/>
      <w:lvlText w:val="%5."/>
      <w:lvlJc w:val="left"/>
      <w:pPr>
        <w:tabs>
          <w:tab w:val="num" w:pos="7200"/>
        </w:tabs>
        <w:ind w:left="7200" w:hanging="360"/>
      </w:pPr>
    </w:lvl>
    <w:lvl w:ilvl="5" w:tplc="0809001B" w:tentative="1">
      <w:start w:val="1"/>
      <w:numFmt w:val="lowerRoman"/>
      <w:lvlText w:val="%6."/>
      <w:lvlJc w:val="right"/>
      <w:pPr>
        <w:tabs>
          <w:tab w:val="num" w:pos="7920"/>
        </w:tabs>
        <w:ind w:left="7920" w:hanging="180"/>
      </w:pPr>
    </w:lvl>
    <w:lvl w:ilvl="6" w:tplc="0809000F" w:tentative="1">
      <w:start w:val="1"/>
      <w:numFmt w:val="decimal"/>
      <w:lvlText w:val="%7."/>
      <w:lvlJc w:val="left"/>
      <w:pPr>
        <w:tabs>
          <w:tab w:val="num" w:pos="8640"/>
        </w:tabs>
        <w:ind w:left="8640" w:hanging="360"/>
      </w:pPr>
    </w:lvl>
    <w:lvl w:ilvl="7" w:tplc="08090019" w:tentative="1">
      <w:start w:val="1"/>
      <w:numFmt w:val="lowerLetter"/>
      <w:lvlText w:val="%8."/>
      <w:lvlJc w:val="left"/>
      <w:pPr>
        <w:tabs>
          <w:tab w:val="num" w:pos="9360"/>
        </w:tabs>
        <w:ind w:left="9360" w:hanging="360"/>
      </w:pPr>
    </w:lvl>
    <w:lvl w:ilvl="8" w:tplc="0809001B" w:tentative="1">
      <w:start w:val="1"/>
      <w:numFmt w:val="lowerRoman"/>
      <w:lvlText w:val="%9."/>
      <w:lvlJc w:val="right"/>
      <w:pPr>
        <w:tabs>
          <w:tab w:val="num" w:pos="10080"/>
        </w:tabs>
        <w:ind w:left="10080" w:hanging="180"/>
      </w:pPr>
    </w:lvl>
  </w:abstractNum>
  <w:abstractNum w:abstractNumId="9">
    <w:nsid w:val="6D372352"/>
    <w:multiLevelType w:val="multilevel"/>
    <w:tmpl w:val="C9601CA0"/>
    <w:name w:val="CP_para_numbering2"/>
    <w:lvl w:ilvl="0">
      <w:start w:val="1"/>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num w:numId="1">
    <w:abstractNumId w:val="8"/>
  </w:num>
  <w:num w:numId="2">
    <w:abstractNumId w:val="3"/>
  </w:num>
  <w:num w:numId="3">
    <w:abstractNumId w:val="7"/>
  </w:num>
  <w:num w:numId="4">
    <w:abstractNumId w:val="5"/>
  </w:num>
  <w:num w:numId="5">
    <w:abstractNumId w:val="9"/>
  </w:num>
  <w:num w:numId="6">
    <w:abstractNumId w:val="0"/>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5"/>
  </w:num>
  <w:num w:numId="36">
    <w:abstractNumId w:val="4"/>
  </w:num>
  <w:num w:numId="3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15"/>
    <w:rsid w:val="00014388"/>
    <w:rsid w:val="00017789"/>
    <w:rsid w:val="000359F2"/>
    <w:rsid w:val="00055307"/>
    <w:rsid w:val="0007288B"/>
    <w:rsid w:val="0008248B"/>
    <w:rsid w:val="00095847"/>
    <w:rsid w:val="000B311C"/>
    <w:rsid w:val="000B31BD"/>
    <w:rsid w:val="000D43A6"/>
    <w:rsid w:val="000D4438"/>
    <w:rsid w:val="000E0F22"/>
    <w:rsid w:val="000E3CCE"/>
    <w:rsid w:val="000F6C16"/>
    <w:rsid w:val="0010579F"/>
    <w:rsid w:val="00106884"/>
    <w:rsid w:val="001074C4"/>
    <w:rsid w:val="00132C4E"/>
    <w:rsid w:val="00134401"/>
    <w:rsid w:val="00145C32"/>
    <w:rsid w:val="001516F2"/>
    <w:rsid w:val="00157769"/>
    <w:rsid w:val="00166D8A"/>
    <w:rsid w:val="001701F7"/>
    <w:rsid w:val="00171A76"/>
    <w:rsid w:val="001770E1"/>
    <w:rsid w:val="0019762E"/>
    <w:rsid w:val="001B1AB5"/>
    <w:rsid w:val="001B2F90"/>
    <w:rsid w:val="001B513E"/>
    <w:rsid w:val="001B65DB"/>
    <w:rsid w:val="001C233E"/>
    <w:rsid w:val="001C2424"/>
    <w:rsid w:val="001E4C04"/>
    <w:rsid w:val="001F00C7"/>
    <w:rsid w:val="001F5365"/>
    <w:rsid w:val="00200638"/>
    <w:rsid w:val="0020181C"/>
    <w:rsid w:val="00203CA7"/>
    <w:rsid w:val="00203D6B"/>
    <w:rsid w:val="00203DFC"/>
    <w:rsid w:val="00206EB2"/>
    <w:rsid w:val="00220A0A"/>
    <w:rsid w:val="002212C0"/>
    <w:rsid w:val="00224BD2"/>
    <w:rsid w:val="00236EA7"/>
    <w:rsid w:val="002372B6"/>
    <w:rsid w:val="002471B0"/>
    <w:rsid w:val="002659B6"/>
    <w:rsid w:val="00276FC2"/>
    <w:rsid w:val="002844F1"/>
    <w:rsid w:val="002964C1"/>
    <w:rsid w:val="002B7785"/>
    <w:rsid w:val="002B7D47"/>
    <w:rsid w:val="002D08AF"/>
    <w:rsid w:val="002E0392"/>
    <w:rsid w:val="003001D3"/>
    <w:rsid w:val="00302065"/>
    <w:rsid w:val="00302C87"/>
    <w:rsid w:val="00306FBC"/>
    <w:rsid w:val="00311862"/>
    <w:rsid w:val="003123D9"/>
    <w:rsid w:val="00316FF6"/>
    <w:rsid w:val="00331944"/>
    <w:rsid w:val="00337D97"/>
    <w:rsid w:val="00342B92"/>
    <w:rsid w:val="00346E93"/>
    <w:rsid w:val="00350E89"/>
    <w:rsid w:val="003516B2"/>
    <w:rsid w:val="00352EFB"/>
    <w:rsid w:val="00366EFF"/>
    <w:rsid w:val="003764BA"/>
    <w:rsid w:val="003772EA"/>
    <w:rsid w:val="00380075"/>
    <w:rsid w:val="00392812"/>
    <w:rsid w:val="00393526"/>
    <w:rsid w:val="003A4E83"/>
    <w:rsid w:val="003C6DFB"/>
    <w:rsid w:val="003E1219"/>
    <w:rsid w:val="003F001E"/>
    <w:rsid w:val="003F7AC3"/>
    <w:rsid w:val="00402F97"/>
    <w:rsid w:val="004264A3"/>
    <w:rsid w:val="004266BD"/>
    <w:rsid w:val="0043118E"/>
    <w:rsid w:val="00443BBC"/>
    <w:rsid w:val="00443D54"/>
    <w:rsid w:val="004567A7"/>
    <w:rsid w:val="00466CAD"/>
    <w:rsid w:val="00471CF0"/>
    <w:rsid w:val="004779B1"/>
    <w:rsid w:val="004966D7"/>
    <w:rsid w:val="004D2780"/>
    <w:rsid w:val="004D3529"/>
    <w:rsid w:val="004E387A"/>
    <w:rsid w:val="00524DF3"/>
    <w:rsid w:val="005264DF"/>
    <w:rsid w:val="005310B1"/>
    <w:rsid w:val="00545495"/>
    <w:rsid w:val="005459C4"/>
    <w:rsid w:val="00556EB2"/>
    <w:rsid w:val="00565D68"/>
    <w:rsid w:val="00574225"/>
    <w:rsid w:val="005A3415"/>
    <w:rsid w:val="005A5129"/>
    <w:rsid w:val="005B30B7"/>
    <w:rsid w:val="005B46E1"/>
    <w:rsid w:val="005B5B87"/>
    <w:rsid w:val="005B6D3E"/>
    <w:rsid w:val="005B7607"/>
    <w:rsid w:val="005C6F31"/>
    <w:rsid w:val="005D6465"/>
    <w:rsid w:val="005E08CE"/>
    <w:rsid w:val="005F05E8"/>
    <w:rsid w:val="006171A6"/>
    <w:rsid w:val="00617FDE"/>
    <w:rsid w:val="00624337"/>
    <w:rsid w:val="006378C0"/>
    <w:rsid w:val="00640658"/>
    <w:rsid w:val="006500F9"/>
    <w:rsid w:val="00653336"/>
    <w:rsid w:val="00666737"/>
    <w:rsid w:val="00675C70"/>
    <w:rsid w:val="0068688A"/>
    <w:rsid w:val="00696427"/>
    <w:rsid w:val="006965BF"/>
    <w:rsid w:val="00696724"/>
    <w:rsid w:val="006A5BD4"/>
    <w:rsid w:val="006B3C3F"/>
    <w:rsid w:val="006C3549"/>
    <w:rsid w:val="006C52FC"/>
    <w:rsid w:val="006D5F47"/>
    <w:rsid w:val="006E3DCC"/>
    <w:rsid w:val="006E40ED"/>
    <w:rsid w:val="006F4848"/>
    <w:rsid w:val="006F5CB4"/>
    <w:rsid w:val="006F60B2"/>
    <w:rsid w:val="006F6B03"/>
    <w:rsid w:val="00703D05"/>
    <w:rsid w:val="0071661C"/>
    <w:rsid w:val="0073756D"/>
    <w:rsid w:val="00746765"/>
    <w:rsid w:val="0075217B"/>
    <w:rsid w:val="00775540"/>
    <w:rsid w:val="00782CA9"/>
    <w:rsid w:val="00791D5C"/>
    <w:rsid w:val="00792A9F"/>
    <w:rsid w:val="007A53DD"/>
    <w:rsid w:val="007B1483"/>
    <w:rsid w:val="007B452F"/>
    <w:rsid w:val="007C1C4E"/>
    <w:rsid w:val="007D7BEF"/>
    <w:rsid w:val="00800B01"/>
    <w:rsid w:val="00831A1F"/>
    <w:rsid w:val="008329CC"/>
    <w:rsid w:val="00841D08"/>
    <w:rsid w:val="00850A69"/>
    <w:rsid w:val="00853276"/>
    <w:rsid w:val="00853826"/>
    <w:rsid w:val="008737F1"/>
    <w:rsid w:val="00897DD5"/>
    <w:rsid w:val="008A1781"/>
    <w:rsid w:val="008A613D"/>
    <w:rsid w:val="008B630F"/>
    <w:rsid w:val="008D537C"/>
    <w:rsid w:val="008F262B"/>
    <w:rsid w:val="008F2C6B"/>
    <w:rsid w:val="008F5943"/>
    <w:rsid w:val="00900266"/>
    <w:rsid w:val="009002F6"/>
    <w:rsid w:val="0090288C"/>
    <w:rsid w:val="009049CD"/>
    <w:rsid w:val="00913633"/>
    <w:rsid w:val="00914942"/>
    <w:rsid w:val="00915F32"/>
    <w:rsid w:val="0096359E"/>
    <w:rsid w:val="009958CF"/>
    <w:rsid w:val="0099795B"/>
    <w:rsid w:val="009B3339"/>
    <w:rsid w:val="009B6ADE"/>
    <w:rsid w:val="009E4562"/>
    <w:rsid w:val="00A01BF4"/>
    <w:rsid w:val="00A04D2C"/>
    <w:rsid w:val="00A172AD"/>
    <w:rsid w:val="00A24672"/>
    <w:rsid w:val="00A30CEA"/>
    <w:rsid w:val="00A3166B"/>
    <w:rsid w:val="00A5088F"/>
    <w:rsid w:val="00AA2096"/>
    <w:rsid w:val="00AA2DA5"/>
    <w:rsid w:val="00AA3D65"/>
    <w:rsid w:val="00AA694B"/>
    <w:rsid w:val="00AF149E"/>
    <w:rsid w:val="00AF7593"/>
    <w:rsid w:val="00B00958"/>
    <w:rsid w:val="00B023D5"/>
    <w:rsid w:val="00B20533"/>
    <w:rsid w:val="00B220CA"/>
    <w:rsid w:val="00B46CDE"/>
    <w:rsid w:val="00B70210"/>
    <w:rsid w:val="00B72FE2"/>
    <w:rsid w:val="00B960DB"/>
    <w:rsid w:val="00BC6CC0"/>
    <w:rsid w:val="00BD5DEC"/>
    <w:rsid w:val="00C05C16"/>
    <w:rsid w:val="00C119E0"/>
    <w:rsid w:val="00C15485"/>
    <w:rsid w:val="00C15B1B"/>
    <w:rsid w:val="00C20B1A"/>
    <w:rsid w:val="00C3562A"/>
    <w:rsid w:val="00C40ACF"/>
    <w:rsid w:val="00C5392A"/>
    <w:rsid w:val="00C553BC"/>
    <w:rsid w:val="00C5772F"/>
    <w:rsid w:val="00C6422E"/>
    <w:rsid w:val="00C64D11"/>
    <w:rsid w:val="00C74107"/>
    <w:rsid w:val="00C80A3E"/>
    <w:rsid w:val="00CA6488"/>
    <w:rsid w:val="00CB5D1C"/>
    <w:rsid w:val="00CC0515"/>
    <w:rsid w:val="00CC5518"/>
    <w:rsid w:val="00CD2B55"/>
    <w:rsid w:val="00CF1E17"/>
    <w:rsid w:val="00CF227D"/>
    <w:rsid w:val="00D1090E"/>
    <w:rsid w:val="00D132CF"/>
    <w:rsid w:val="00D26616"/>
    <w:rsid w:val="00D34ECC"/>
    <w:rsid w:val="00D56972"/>
    <w:rsid w:val="00D61F94"/>
    <w:rsid w:val="00D703E9"/>
    <w:rsid w:val="00D730A5"/>
    <w:rsid w:val="00D83B87"/>
    <w:rsid w:val="00D85B90"/>
    <w:rsid w:val="00D874B6"/>
    <w:rsid w:val="00DB17FC"/>
    <w:rsid w:val="00DC5C97"/>
    <w:rsid w:val="00DD3048"/>
    <w:rsid w:val="00DD678E"/>
    <w:rsid w:val="00DE2E6A"/>
    <w:rsid w:val="00DF6D3B"/>
    <w:rsid w:val="00E02317"/>
    <w:rsid w:val="00E027CD"/>
    <w:rsid w:val="00E2239C"/>
    <w:rsid w:val="00E24826"/>
    <w:rsid w:val="00E24AE2"/>
    <w:rsid w:val="00E30359"/>
    <w:rsid w:val="00E37767"/>
    <w:rsid w:val="00E43338"/>
    <w:rsid w:val="00E537F5"/>
    <w:rsid w:val="00E83F6D"/>
    <w:rsid w:val="00EA53A0"/>
    <w:rsid w:val="00EA68FA"/>
    <w:rsid w:val="00EA7C21"/>
    <w:rsid w:val="00EB3B8C"/>
    <w:rsid w:val="00EC6CEA"/>
    <w:rsid w:val="00ED6FA2"/>
    <w:rsid w:val="00F15620"/>
    <w:rsid w:val="00F35950"/>
    <w:rsid w:val="00F433F5"/>
    <w:rsid w:val="00F468D4"/>
    <w:rsid w:val="00F47C78"/>
    <w:rsid w:val="00FA224E"/>
    <w:rsid w:val="00FB3177"/>
    <w:rsid w:val="00FB627B"/>
    <w:rsid w:val="00FD6FE5"/>
    <w:rsid w:val="00FE3855"/>
    <w:rsid w:val="00FE4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0" w:defQFormat="0" w:count="267">
    <w:lsdException w:name="Normal" w:semiHidden="0" w:uiPriority="1"/>
    <w:lsdException w:name="heading 1" w:semiHidden="0" w:uiPriority="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nhideWhenUsed="1"/>
    <w:lsdException w:name="caption" w:uiPriority="35" w:qFormat="1"/>
    <w:lsdException w:name="annotation reference" w:uiPriority="0"/>
    <w:lsdException w:name="List Bullet" w:uiPriority="1" w:qFormat="1"/>
    <w:lsdException w:name="Title" w:uiPriority="10"/>
    <w:lsdException w:name="Signature" w:uiPriority="1" w:unhideWhenUsed="1"/>
    <w:lsdException w:name="Default Paragraph Font" w:uiPriority="1" w:unhideWhenUsed="1"/>
    <w:lsdException w:name="Subtitle" w:uiPriority="11"/>
    <w:lsdException w:name="Salutation" w:uiPriority="1" w:unhideWhenUsed="1"/>
    <w:lsdException w:name="Date" w:uiPriority="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39" w:qFormat="1"/>
  </w:latentStyles>
  <w:style w:type="paragraph" w:default="1" w:styleId="Normal">
    <w:name w:val="Normal"/>
    <w:uiPriority w:val="1"/>
    <w:rsid w:val="006F5CB4"/>
    <w:pPr>
      <w:spacing w:after="200" w:line="276" w:lineRule="auto"/>
    </w:pPr>
    <w:rPr>
      <w:color w:val="262626"/>
      <w:lang w:val="en-US" w:eastAsia="en-US"/>
    </w:rPr>
  </w:style>
  <w:style w:type="paragraph" w:styleId="Heading1">
    <w:name w:val="heading 1"/>
    <w:basedOn w:val="Normal"/>
    <w:next w:val="Normal"/>
    <w:link w:val="Heading1Char"/>
    <w:uiPriority w:val="2"/>
    <w:semiHidden/>
    <w:rsid w:val="00E2239C"/>
    <w:pPr>
      <w:keepNext/>
      <w:numPr>
        <w:numId w:val="6"/>
      </w:numPr>
      <w:spacing w:after="0" w:line="240" w:lineRule="auto"/>
      <w:outlineLvl w:val="0"/>
    </w:pPr>
    <w:rPr>
      <w:rFonts w:ascii="Gill Sans MT" w:eastAsia="Times New Roman" w:hAnsi="Gill Sans MT"/>
      <w:b/>
      <w:bCs/>
      <w:color w:val="auto"/>
      <w:sz w:val="32"/>
      <w:szCs w:val="24"/>
      <w:lang w:val="en-GB"/>
    </w:rPr>
  </w:style>
  <w:style w:type="paragraph" w:styleId="Heading2">
    <w:name w:val="heading 2"/>
    <w:basedOn w:val="Normal"/>
    <w:next w:val="Normal"/>
    <w:link w:val="Heading2Char"/>
    <w:uiPriority w:val="9"/>
    <w:semiHidden/>
    <w:rsid w:val="00791D5C"/>
    <w:pPr>
      <w:keepNext/>
      <w:keepLines/>
      <w:numPr>
        <w:ilvl w:val="1"/>
        <w:numId w:val="6"/>
      </w:numPr>
      <w:spacing w:before="200" w:after="0"/>
      <w:outlineLvl w:val="1"/>
    </w:pPr>
    <w:rPr>
      <w:rFonts w:asciiTheme="majorHAnsi" w:eastAsiaTheme="majorEastAsia" w:hAnsiTheme="majorHAnsi" w:cstheme="majorBidi"/>
      <w:b/>
      <w:bCs/>
      <w:color w:val="E17D00" w:themeColor="accent1"/>
      <w:sz w:val="26"/>
      <w:szCs w:val="26"/>
    </w:rPr>
  </w:style>
  <w:style w:type="paragraph" w:styleId="Heading3">
    <w:name w:val="heading 3"/>
    <w:basedOn w:val="Normal"/>
    <w:next w:val="Normal"/>
    <w:link w:val="Heading3Char"/>
    <w:uiPriority w:val="9"/>
    <w:semiHidden/>
    <w:qFormat/>
    <w:rsid w:val="00791D5C"/>
    <w:pPr>
      <w:keepNext/>
      <w:keepLines/>
      <w:numPr>
        <w:ilvl w:val="2"/>
        <w:numId w:val="8"/>
      </w:numPr>
      <w:spacing w:before="200" w:after="0"/>
      <w:ind w:left="2700"/>
      <w:outlineLvl w:val="2"/>
    </w:pPr>
    <w:rPr>
      <w:rFonts w:asciiTheme="majorHAnsi" w:eastAsiaTheme="majorEastAsia" w:hAnsiTheme="majorHAnsi" w:cstheme="majorBidi"/>
      <w:b/>
      <w:bCs/>
      <w:color w:val="E17D00" w:themeColor="accent1"/>
    </w:rPr>
  </w:style>
  <w:style w:type="paragraph" w:styleId="Heading4">
    <w:name w:val="heading 4"/>
    <w:basedOn w:val="Normal"/>
    <w:next w:val="Normal"/>
    <w:link w:val="Heading4Char"/>
    <w:uiPriority w:val="9"/>
    <w:semiHidden/>
    <w:qFormat/>
    <w:rsid w:val="00791D5C"/>
    <w:pPr>
      <w:keepNext/>
      <w:keepLines/>
      <w:numPr>
        <w:ilvl w:val="3"/>
        <w:numId w:val="8"/>
      </w:numPr>
      <w:spacing w:before="200" w:after="0"/>
      <w:outlineLvl w:val="3"/>
    </w:pPr>
    <w:rPr>
      <w:rFonts w:asciiTheme="majorHAnsi" w:eastAsiaTheme="majorEastAsia" w:hAnsiTheme="majorHAnsi" w:cstheme="majorBidi"/>
      <w:b/>
      <w:bCs/>
      <w:i/>
      <w:iCs/>
      <w:color w:val="E17D00" w:themeColor="accent1"/>
    </w:rPr>
  </w:style>
  <w:style w:type="paragraph" w:styleId="Heading5">
    <w:name w:val="heading 5"/>
    <w:basedOn w:val="Normal"/>
    <w:next w:val="Normal"/>
    <w:link w:val="Heading5Char"/>
    <w:uiPriority w:val="9"/>
    <w:semiHidden/>
    <w:qFormat/>
    <w:rsid w:val="00791D5C"/>
    <w:pPr>
      <w:keepNext/>
      <w:keepLines/>
      <w:numPr>
        <w:ilvl w:val="4"/>
        <w:numId w:val="8"/>
      </w:numPr>
      <w:spacing w:before="200" w:after="0"/>
      <w:outlineLvl w:val="4"/>
    </w:pPr>
    <w:rPr>
      <w:rFonts w:asciiTheme="majorHAnsi" w:eastAsiaTheme="majorEastAsia" w:hAnsiTheme="majorHAnsi" w:cstheme="majorBidi"/>
      <w:color w:val="703D00" w:themeColor="accent1" w:themeShade="7F"/>
    </w:rPr>
  </w:style>
  <w:style w:type="paragraph" w:styleId="Heading6">
    <w:name w:val="heading 6"/>
    <w:basedOn w:val="Normal"/>
    <w:next w:val="Normal"/>
    <w:link w:val="Heading6Char"/>
    <w:uiPriority w:val="9"/>
    <w:semiHidden/>
    <w:qFormat/>
    <w:rsid w:val="00791D5C"/>
    <w:pPr>
      <w:keepNext/>
      <w:keepLines/>
      <w:numPr>
        <w:ilvl w:val="5"/>
        <w:numId w:val="8"/>
      </w:numPr>
      <w:spacing w:before="200" w:after="0"/>
      <w:outlineLvl w:val="5"/>
    </w:pPr>
    <w:rPr>
      <w:rFonts w:asciiTheme="majorHAnsi" w:eastAsiaTheme="majorEastAsia" w:hAnsiTheme="majorHAnsi" w:cstheme="majorBidi"/>
      <w:i/>
      <w:iCs/>
      <w:color w:val="703D00" w:themeColor="accent1" w:themeShade="7F"/>
    </w:rPr>
  </w:style>
  <w:style w:type="paragraph" w:styleId="Heading7">
    <w:name w:val="heading 7"/>
    <w:basedOn w:val="Normal"/>
    <w:next w:val="Normal"/>
    <w:link w:val="Heading7Char"/>
    <w:uiPriority w:val="9"/>
    <w:semiHidden/>
    <w:qFormat/>
    <w:rsid w:val="00791D5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791D5C"/>
    <w:pPr>
      <w:keepNext/>
      <w:keepLines/>
      <w:numPr>
        <w:ilvl w:val="7"/>
        <w:numId w:val="8"/>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91D5C"/>
    <w:pPr>
      <w:keepNext/>
      <w:keepLines/>
      <w:numPr>
        <w:ilvl w:val="8"/>
        <w:numId w:val="8"/>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semiHidden/>
    <w:rsid w:val="001C2424"/>
    <w:rPr>
      <w:rFonts w:ascii="Gill Sans MT" w:eastAsia="Times New Roman" w:hAnsi="Gill Sans MT"/>
      <w:b/>
      <w:bCs/>
      <w:sz w:val="32"/>
      <w:szCs w:val="24"/>
      <w:lang w:eastAsia="en-US"/>
    </w:rPr>
  </w:style>
  <w:style w:type="paragraph" w:styleId="BalloonText">
    <w:name w:val="Balloon Text"/>
    <w:basedOn w:val="Normal"/>
    <w:link w:val="BalloonTextChar"/>
    <w:uiPriority w:val="99"/>
    <w:semiHidden/>
    <w:rsid w:val="004567A7"/>
    <w:rPr>
      <w:rFonts w:ascii="Lucida Grande" w:hAnsi="Lucida Grande"/>
      <w:sz w:val="18"/>
      <w:szCs w:val="18"/>
    </w:rPr>
  </w:style>
  <w:style w:type="character" w:customStyle="1" w:styleId="BalloonTextChar">
    <w:name w:val="Balloon Text Char"/>
    <w:link w:val="BalloonText"/>
    <w:uiPriority w:val="99"/>
    <w:semiHidden/>
    <w:rsid w:val="001C2424"/>
    <w:rPr>
      <w:rFonts w:ascii="Lucida Grande" w:hAnsi="Lucida Grande"/>
      <w:color w:val="262626"/>
      <w:sz w:val="18"/>
      <w:szCs w:val="18"/>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1C2424"/>
    <w:rPr>
      <w:color w:val="262626"/>
      <w:lang w:val="en-US" w:eastAsia="en-US"/>
    </w:rPr>
  </w:style>
  <w:style w:type="paragraph" w:styleId="Signature">
    <w:name w:val="Signature"/>
    <w:basedOn w:val="Normal"/>
    <w:link w:val="SignatureChar"/>
    <w:uiPriority w:val="1"/>
    <w:semiHidden/>
    <w:rsid w:val="004567A7"/>
    <w:pPr>
      <w:spacing w:before="720" w:after="0" w:line="240" w:lineRule="auto"/>
    </w:pPr>
  </w:style>
  <w:style w:type="character" w:customStyle="1" w:styleId="SignatureChar">
    <w:name w:val="Signature Char"/>
    <w:link w:val="Signature"/>
    <w:uiPriority w:val="1"/>
    <w:semiHidden/>
    <w:rsid w:val="001C2424"/>
    <w:rPr>
      <w:color w:val="262626"/>
      <w:lang w:val="en-US" w:eastAsia="en-US"/>
    </w:rPr>
  </w:style>
  <w:style w:type="paragraph" w:styleId="Footer">
    <w:name w:val="footer"/>
    <w:basedOn w:val="Normal"/>
    <w:link w:val="FooterChar"/>
    <w:uiPriority w:val="99"/>
    <w:rsid w:val="00E2239C"/>
    <w:pPr>
      <w:tabs>
        <w:tab w:val="center" w:pos="4513"/>
        <w:tab w:val="right" w:pos="9026"/>
      </w:tabs>
    </w:pPr>
  </w:style>
  <w:style w:type="character" w:customStyle="1" w:styleId="FooterChar">
    <w:name w:val="Footer Char"/>
    <w:link w:val="Footer"/>
    <w:uiPriority w:val="99"/>
    <w:rsid w:val="001C2424"/>
    <w:rPr>
      <w:color w:val="262626"/>
      <w:lang w:val="en-US" w:eastAsia="en-US"/>
    </w:rPr>
  </w:style>
  <w:style w:type="paragraph" w:customStyle="1" w:styleId="FCAHeading1">
    <w:name w:val="FCA Heading 1"/>
    <w:basedOn w:val="Heading1"/>
    <w:qFormat/>
    <w:rsid w:val="004D3529"/>
    <w:pPr>
      <w:numPr>
        <w:numId w:val="0"/>
      </w:numPr>
      <w:spacing w:before="600" w:after="240"/>
      <w:ind w:left="737"/>
    </w:pPr>
    <w:rPr>
      <w:rFonts w:ascii="Book Antiqua" w:hAnsi="Book Antiqua"/>
    </w:rPr>
  </w:style>
  <w:style w:type="paragraph" w:customStyle="1" w:styleId="FCAHeading2">
    <w:name w:val="FCA Heading 2"/>
    <w:qFormat/>
    <w:rsid w:val="00640658"/>
    <w:pPr>
      <w:spacing w:before="600"/>
      <w:ind w:left="737"/>
    </w:pPr>
    <w:rPr>
      <w:rFonts w:ascii="Book Antiqua" w:hAnsi="Book Antiqua"/>
      <w:b/>
      <w:color w:val="262626"/>
      <w:sz w:val="26"/>
      <w:szCs w:val="24"/>
      <w:lang w:val="en-US" w:eastAsia="en-US"/>
    </w:rPr>
  </w:style>
  <w:style w:type="paragraph" w:customStyle="1" w:styleId="FCANumbered">
    <w:name w:val="FCA Numbered"/>
    <w:basedOn w:val="Normal"/>
    <w:qFormat/>
    <w:rsid w:val="001B1AB5"/>
    <w:pPr>
      <w:numPr>
        <w:numId w:val="1"/>
      </w:numPr>
      <w:spacing w:after="240" w:line="240" w:lineRule="auto"/>
      <w:ind w:left="425" w:hanging="425"/>
    </w:pPr>
    <w:rPr>
      <w:rFonts w:ascii="Verdana" w:hAnsi="Verdana"/>
    </w:rPr>
  </w:style>
  <w:style w:type="paragraph" w:customStyle="1" w:styleId="FCASub-Bullet">
    <w:name w:val="FCA Sub-Bullet"/>
    <w:basedOn w:val="Normal"/>
    <w:qFormat/>
    <w:rsid w:val="001B1AB5"/>
    <w:pPr>
      <w:numPr>
        <w:numId w:val="2"/>
      </w:numPr>
      <w:spacing w:after="240" w:line="240" w:lineRule="auto"/>
      <w:ind w:left="850" w:hanging="425"/>
    </w:pPr>
    <w:rPr>
      <w:rFonts w:ascii="Verdana" w:hAnsi="Verdana"/>
    </w:rPr>
  </w:style>
  <w:style w:type="paragraph" w:customStyle="1" w:styleId="FCABody-notnumbered">
    <w:name w:val="FCA Body - not numbered"/>
    <w:qFormat/>
    <w:rsid w:val="007D7BEF"/>
    <w:pPr>
      <w:spacing w:after="240"/>
    </w:pPr>
    <w:rPr>
      <w:rFonts w:ascii="Verdana" w:hAnsi="Verdana"/>
      <w:color w:val="262626"/>
      <w:lang w:val="en-US" w:eastAsia="en-US"/>
    </w:rPr>
  </w:style>
  <w:style w:type="character" w:customStyle="1" w:styleId="Heading2Char">
    <w:name w:val="Heading 2 Char"/>
    <w:basedOn w:val="DefaultParagraphFont"/>
    <w:link w:val="Heading2"/>
    <w:uiPriority w:val="9"/>
    <w:semiHidden/>
    <w:rsid w:val="00791D5C"/>
    <w:rPr>
      <w:rFonts w:asciiTheme="majorHAnsi" w:eastAsiaTheme="majorEastAsia" w:hAnsiTheme="majorHAnsi" w:cstheme="majorBidi"/>
      <w:b/>
      <w:bCs/>
      <w:color w:val="E17D00" w:themeColor="accent1"/>
      <w:sz w:val="26"/>
      <w:szCs w:val="26"/>
      <w:lang w:val="en-US" w:eastAsia="en-US"/>
    </w:rPr>
  </w:style>
  <w:style w:type="character" w:customStyle="1" w:styleId="Heading3Char">
    <w:name w:val="Heading 3 Char"/>
    <w:basedOn w:val="DefaultParagraphFont"/>
    <w:link w:val="Heading3"/>
    <w:uiPriority w:val="9"/>
    <w:semiHidden/>
    <w:rsid w:val="00791D5C"/>
    <w:rPr>
      <w:rFonts w:asciiTheme="majorHAnsi" w:eastAsiaTheme="majorEastAsia" w:hAnsiTheme="majorHAnsi" w:cstheme="majorBidi"/>
      <w:b/>
      <w:bCs/>
      <w:color w:val="E17D00" w:themeColor="accent1"/>
      <w:lang w:val="en-US" w:eastAsia="en-US"/>
    </w:rPr>
  </w:style>
  <w:style w:type="paragraph" w:styleId="Header">
    <w:name w:val="header"/>
    <w:basedOn w:val="Normal"/>
    <w:link w:val="HeaderChar"/>
    <w:uiPriority w:val="99"/>
    <w:semiHidden/>
    <w:rsid w:val="002D08AF"/>
    <w:pPr>
      <w:tabs>
        <w:tab w:val="center" w:pos="4513"/>
        <w:tab w:val="right" w:pos="9026"/>
      </w:tabs>
    </w:pPr>
  </w:style>
  <w:style w:type="character" w:customStyle="1" w:styleId="HeaderChar">
    <w:name w:val="Header Char"/>
    <w:basedOn w:val="DefaultParagraphFont"/>
    <w:link w:val="Header"/>
    <w:uiPriority w:val="99"/>
    <w:semiHidden/>
    <w:rsid w:val="002D08AF"/>
    <w:rPr>
      <w:color w:val="262626"/>
      <w:lang w:val="en-US" w:eastAsia="en-US"/>
    </w:rPr>
  </w:style>
  <w:style w:type="paragraph" w:customStyle="1" w:styleId="CPbulletLev1">
    <w:name w:val="CP bullet Lev 1"/>
    <w:basedOn w:val="Normal"/>
    <w:rsid w:val="006B3C3F"/>
    <w:pPr>
      <w:numPr>
        <w:numId w:val="4"/>
      </w:numPr>
      <w:spacing w:before="120" w:after="0" w:line="288" w:lineRule="auto"/>
    </w:pPr>
    <w:rPr>
      <w:rFonts w:asciiTheme="minorHAnsi" w:eastAsia="Times New Roman" w:hAnsiTheme="minorHAnsi" w:cs="Arial"/>
      <w:color w:val="auto"/>
      <w:szCs w:val="24"/>
      <w:lang w:val="en-GB" w:eastAsia="en-GB"/>
    </w:rPr>
  </w:style>
  <w:style w:type="character" w:customStyle="1" w:styleId="Heading4Char">
    <w:name w:val="Heading 4 Char"/>
    <w:basedOn w:val="DefaultParagraphFont"/>
    <w:link w:val="Heading4"/>
    <w:uiPriority w:val="9"/>
    <w:semiHidden/>
    <w:rsid w:val="00791D5C"/>
    <w:rPr>
      <w:rFonts w:asciiTheme="majorHAnsi" w:eastAsiaTheme="majorEastAsia" w:hAnsiTheme="majorHAnsi" w:cstheme="majorBidi"/>
      <w:b/>
      <w:bCs/>
      <w:i/>
      <w:iCs/>
      <w:color w:val="E17D00" w:themeColor="accent1"/>
      <w:lang w:val="en-US" w:eastAsia="en-US"/>
    </w:rPr>
  </w:style>
  <w:style w:type="paragraph" w:customStyle="1" w:styleId="CPQuestion">
    <w:name w:val="CP Question"/>
    <w:basedOn w:val="Normal"/>
    <w:rsid w:val="005A3415"/>
    <w:pPr>
      <w:tabs>
        <w:tab w:val="left" w:pos="720"/>
      </w:tabs>
      <w:spacing w:before="120" w:after="0" w:line="288" w:lineRule="auto"/>
      <w:ind w:left="2160" w:right="1440" w:hanging="720"/>
    </w:pPr>
    <w:rPr>
      <w:rFonts w:ascii="Verdana" w:eastAsia="Times New Roman" w:hAnsi="Verdana"/>
      <w:snapToGrid w:val="0"/>
      <w:color w:val="000000"/>
      <w:lang w:val="en-GB"/>
    </w:rPr>
  </w:style>
  <w:style w:type="paragraph" w:customStyle="1" w:styleId="CPbody">
    <w:name w:val="CP body"/>
    <w:basedOn w:val="Normal"/>
    <w:rsid w:val="006D5F47"/>
    <w:pPr>
      <w:numPr>
        <w:ilvl w:val="1"/>
        <w:numId w:val="8"/>
      </w:numPr>
      <w:spacing w:before="240" w:after="120" w:line="288" w:lineRule="auto"/>
      <w:jc w:val="both"/>
    </w:pPr>
    <w:rPr>
      <w:rFonts w:asciiTheme="minorHAnsi" w:eastAsia="Times New Roman" w:hAnsiTheme="minorHAnsi" w:cs="Arial"/>
      <w:color w:val="auto"/>
      <w:lang w:val="en-GB" w:eastAsia="en-GB"/>
    </w:rPr>
  </w:style>
  <w:style w:type="character" w:customStyle="1" w:styleId="Heading5Char">
    <w:name w:val="Heading 5 Char"/>
    <w:basedOn w:val="DefaultParagraphFont"/>
    <w:link w:val="Heading5"/>
    <w:uiPriority w:val="9"/>
    <w:semiHidden/>
    <w:rsid w:val="00791D5C"/>
    <w:rPr>
      <w:rFonts w:asciiTheme="majorHAnsi" w:eastAsiaTheme="majorEastAsia" w:hAnsiTheme="majorHAnsi" w:cstheme="majorBidi"/>
      <w:color w:val="703D00" w:themeColor="accent1" w:themeShade="7F"/>
      <w:lang w:val="en-US" w:eastAsia="en-US"/>
    </w:rPr>
  </w:style>
  <w:style w:type="character" w:styleId="Hyperlink">
    <w:name w:val="Hyperlink"/>
    <w:uiPriority w:val="99"/>
    <w:rsid w:val="00853276"/>
    <w:rPr>
      <w:color w:val="0000FF"/>
      <w:u w:val="single"/>
    </w:rPr>
  </w:style>
  <w:style w:type="paragraph" w:customStyle="1" w:styleId="CPbulletLev2">
    <w:name w:val="CP bullet Lev 2"/>
    <w:basedOn w:val="CPbulletLev1"/>
    <w:rsid w:val="00617FDE"/>
    <w:pPr>
      <w:numPr>
        <w:numId w:val="3"/>
      </w:numPr>
    </w:pPr>
  </w:style>
  <w:style w:type="character" w:customStyle="1" w:styleId="Heading6Char">
    <w:name w:val="Heading 6 Char"/>
    <w:basedOn w:val="DefaultParagraphFont"/>
    <w:link w:val="Heading6"/>
    <w:uiPriority w:val="9"/>
    <w:semiHidden/>
    <w:rsid w:val="00791D5C"/>
    <w:rPr>
      <w:rFonts w:asciiTheme="majorHAnsi" w:eastAsiaTheme="majorEastAsia" w:hAnsiTheme="majorHAnsi" w:cstheme="majorBidi"/>
      <w:i/>
      <w:iCs/>
      <w:color w:val="703D00" w:themeColor="accent1" w:themeShade="7F"/>
      <w:lang w:val="en-US" w:eastAsia="en-US"/>
    </w:rPr>
  </w:style>
  <w:style w:type="paragraph" w:styleId="TOCHeading">
    <w:name w:val="TOC Heading"/>
    <w:basedOn w:val="Heading1"/>
    <w:next w:val="Normal"/>
    <w:uiPriority w:val="39"/>
    <w:semiHidden/>
    <w:unhideWhenUsed/>
    <w:qFormat/>
    <w:rsid w:val="00E30359"/>
    <w:pPr>
      <w:keepLines/>
      <w:numPr>
        <w:numId w:val="0"/>
      </w:numPr>
      <w:spacing w:before="480" w:line="276" w:lineRule="auto"/>
      <w:outlineLvl w:val="9"/>
    </w:pPr>
    <w:rPr>
      <w:rFonts w:asciiTheme="majorHAnsi" w:eastAsiaTheme="majorEastAsia" w:hAnsiTheme="majorHAnsi" w:cstheme="majorBidi"/>
      <w:color w:val="A85D00" w:themeColor="accent1" w:themeShade="BF"/>
      <w:sz w:val="28"/>
      <w:szCs w:val="28"/>
      <w:lang w:val="en-US" w:eastAsia="ja-JP"/>
    </w:rPr>
  </w:style>
  <w:style w:type="paragraph" w:customStyle="1" w:styleId="CPbody-Annex">
    <w:name w:val="CP body-Annex"/>
    <w:rsid w:val="00624337"/>
    <w:pPr>
      <w:numPr>
        <w:numId w:val="7"/>
      </w:numPr>
      <w:spacing w:before="120" w:line="288" w:lineRule="auto"/>
      <w:ind w:left="924" w:hanging="357"/>
    </w:pPr>
    <w:rPr>
      <w:rFonts w:ascii="Verdana" w:eastAsia="Times New Roman" w:hAnsi="Verdana" w:cs="Arial"/>
      <w:szCs w:val="24"/>
    </w:rPr>
  </w:style>
  <w:style w:type="paragraph" w:styleId="TOC1">
    <w:name w:val="toc 1"/>
    <w:basedOn w:val="Normal"/>
    <w:next w:val="Normal"/>
    <w:autoRedefine/>
    <w:uiPriority w:val="39"/>
    <w:qFormat/>
    <w:rsid w:val="009B3339"/>
    <w:pPr>
      <w:tabs>
        <w:tab w:val="left" w:pos="482"/>
        <w:tab w:val="right" w:pos="8301"/>
      </w:tabs>
      <w:spacing w:before="200" w:after="0" w:line="288" w:lineRule="auto"/>
      <w:ind w:left="482" w:hanging="482"/>
    </w:pPr>
    <w:rPr>
      <w:rFonts w:ascii="Verdana" w:eastAsia="Times New Roman" w:hAnsi="Verdana"/>
      <w:color w:val="auto"/>
      <w:szCs w:val="24"/>
      <w:lang w:val="en-GB" w:eastAsia="en-GB"/>
    </w:rPr>
  </w:style>
  <w:style w:type="paragraph" w:styleId="TOC2">
    <w:name w:val="toc 2"/>
    <w:basedOn w:val="TOC1"/>
    <w:next w:val="Normal"/>
    <w:autoRedefine/>
    <w:uiPriority w:val="39"/>
    <w:semiHidden/>
    <w:qFormat/>
    <w:rsid w:val="00853276"/>
    <w:pPr>
      <w:ind w:firstLine="0"/>
    </w:pPr>
  </w:style>
  <w:style w:type="paragraph" w:customStyle="1" w:styleId="CPnumberLev1-abc">
    <w:name w:val="CP number Lev 1-abc"/>
    <w:link w:val="CPnumberLev1-abcChar"/>
    <w:rsid w:val="00775540"/>
    <w:pPr>
      <w:numPr>
        <w:ilvl w:val="2"/>
        <w:numId w:val="5"/>
      </w:numPr>
      <w:spacing w:before="120" w:line="288" w:lineRule="auto"/>
    </w:pPr>
    <w:rPr>
      <w:rFonts w:asciiTheme="minorHAnsi" w:eastAsia="Times New Roman" w:hAnsiTheme="minorHAnsi" w:cs="Arial"/>
      <w:szCs w:val="24"/>
    </w:rPr>
  </w:style>
  <w:style w:type="paragraph" w:customStyle="1" w:styleId="CPnumberLev3-i-ii-iii">
    <w:name w:val="CP number Lev 3-i-ii-iii"/>
    <w:rsid w:val="00775540"/>
    <w:pPr>
      <w:numPr>
        <w:ilvl w:val="3"/>
        <w:numId w:val="5"/>
      </w:numPr>
      <w:spacing w:before="120" w:line="288" w:lineRule="auto"/>
    </w:pPr>
    <w:rPr>
      <w:rFonts w:asciiTheme="minorHAnsi" w:eastAsia="Times New Roman" w:hAnsiTheme="minorHAnsi" w:cs="Arial"/>
      <w:szCs w:val="24"/>
    </w:rPr>
  </w:style>
  <w:style w:type="character" w:customStyle="1" w:styleId="CPnumberLev1-abcChar">
    <w:name w:val="CP number Lev 1-abc Char"/>
    <w:link w:val="CPnumberLev1-abc"/>
    <w:rsid w:val="00775540"/>
    <w:rPr>
      <w:rFonts w:asciiTheme="minorHAnsi" w:eastAsia="Times New Roman" w:hAnsiTheme="minorHAnsi" w:cs="Arial"/>
      <w:szCs w:val="24"/>
    </w:rPr>
  </w:style>
  <w:style w:type="character" w:customStyle="1" w:styleId="Heading7Char">
    <w:name w:val="Heading 7 Char"/>
    <w:basedOn w:val="DefaultParagraphFont"/>
    <w:link w:val="Heading7"/>
    <w:uiPriority w:val="9"/>
    <w:semiHidden/>
    <w:rsid w:val="00791D5C"/>
    <w:rPr>
      <w:rFonts w:asciiTheme="majorHAnsi" w:eastAsiaTheme="majorEastAsia" w:hAnsiTheme="majorHAnsi" w:cstheme="majorBidi"/>
      <w:i/>
      <w:iCs/>
      <w:color w:val="404040" w:themeColor="text1" w:themeTint="BF"/>
      <w:lang w:val="en-US" w:eastAsia="en-US"/>
    </w:rPr>
  </w:style>
  <w:style w:type="character" w:styleId="CommentReference">
    <w:name w:val="annotation reference"/>
    <w:rsid w:val="00853276"/>
    <w:rPr>
      <w:sz w:val="16"/>
      <w:szCs w:val="16"/>
    </w:rPr>
  </w:style>
  <w:style w:type="paragraph" w:styleId="CommentText">
    <w:name w:val="annotation text"/>
    <w:basedOn w:val="Normal"/>
    <w:link w:val="CommentTextChar"/>
    <w:rsid w:val="00853276"/>
    <w:pPr>
      <w:spacing w:after="0" w:line="240" w:lineRule="auto"/>
    </w:pPr>
    <w:rPr>
      <w:rFonts w:ascii="Times New Roman" w:eastAsia="Times New Roman" w:hAnsi="Times New Roman"/>
      <w:color w:val="auto"/>
      <w:lang w:val="en-GB" w:eastAsia="en-GB"/>
    </w:rPr>
  </w:style>
  <w:style w:type="character" w:customStyle="1" w:styleId="CommentTextChar">
    <w:name w:val="Comment Text Char"/>
    <w:basedOn w:val="DefaultParagraphFont"/>
    <w:link w:val="CommentText"/>
    <w:rsid w:val="00853276"/>
    <w:rPr>
      <w:rFonts w:ascii="Times New Roman" w:eastAsia="Times New Roman" w:hAnsi="Times New Roman"/>
    </w:rPr>
  </w:style>
  <w:style w:type="character" w:styleId="FollowedHyperlink">
    <w:name w:val="FollowedHyperlink"/>
    <w:basedOn w:val="DefaultParagraphFont"/>
    <w:uiPriority w:val="99"/>
    <w:semiHidden/>
    <w:rsid w:val="002B7D47"/>
    <w:rPr>
      <w:color w:val="76777B" w:themeColor="followedHyperlink"/>
      <w:u w:val="single"/>
    </w:rPr>
  </w:style>
  <w:style w:type="paragraph" w:customStyle="1" w:styleId="ChapterHeading">
    <w:name w:val="Chapter Heading"/>
    <w:uiPriority w:val="1"/>
    <w:rsid w:val="004D3529"/>
    <w:pPr>
      <w:ind w:left="737"/>
    </w:pPr>
    <w:rPr>
      <w:rFonts w:ascii="Book Antiqua" w:eastAsia="Times New Roman" w:hAnsi="Book Antiqua"/>
      <w:b/>
      <w:bCs/>
      <w:sz w:val="48"/>
      <w:szCs w:val="24"/>
      <w:lang w:eastAsia="en-US"/>
    </w:rPr>
  </w:style>
  <w:style w:type="paragraph" w:customStyle="1" w:styleId="NumberedChapterHeading">
    <w:name w:val="Numbered Chapter Heading"/>
    <w:uiPriority w:val="1"/>
    <w:rsid w:val="00F468D4"/>
    <w:pPr>
      <w:numPr>
        <w:numId w:val="8"/>
      </w:numPr>
    </w:pPr>
    <w:rPr>
      <w:rFonts w:ascii="Book Antiqua" w:eastAsia="Times New Roman" w:hAnsi="Book Antiqua"/>
      <w:b/>
      <w:bCs/>
      <w:sz w:val="48"/>
      <w:szCs w:val="24"/>
      <w:lang w:eastAsia="en-US"/>
    </w:rPr>
  </w:style>
  <w:style w:type="character" w:customStyle="1" w:styleId="Heading8Char">
    <w:name w:val="Heading 8 Char"/>
    <w:basedOn w:val="DefaultParagraphFont"/>
    <w:link w:val="Heading8"/>
    <w:uiPriority w:val="9"/>
    <w:semiHidden/>
    <w:rsid w:val="00791D5C"/>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791D5C"/>
    <w:rPr>
      <w:rFonts w:asciiTheme="majorHAnsi" w:eastAsiaTheme="majorEastAsia" w:hAnsiTheme="majorHAnsi" w:cstheme="majorBidi"/>
      <w:i/>
      <w:iCs/>
      <w:color w:val="404040" w:themeColor="text1" w:themeTint="BF"/>
      <w:lang w:val="en-US" w:eastAsia="en-US"/>
    </w:rPr>
  </w:style>
  <w:style w:type="paragraph" w:customStyle="1" w:styleId="AnnexHeading">
    <w:name w:val="Annex Heading"/>
    <w:basedOn w:val="ChapterHeading"/>
    <w:uiPriority w:val="1"/>
    <w:rsid w:val="009B3339"/>
    <w:rPr>
      <w:rFonts w:eastAsia="MS Mincho"/>
    </w:rPr>
  </w:style>
  <w:style w:type="paragraph" w:styleId="TOC3">
    <w:name w:val="toc 3"/>
    <w:basedOn w:val="Normal"/>
    <w:next w:val="Normal"/>
    <w:autoRedefine/>
    <w:uiPriority w:val="39"/>
    <w:qFormat/>
    <w:rsid w:val="002B7785"/>
    <w:pPr>
      <w:spacing w:after="100"/>
      <w:ind w:left="400"/>
    </w:pPr>
  </w:style>
  <w:style w:type="paragraph" w:customStyle="1" w:styleId="CPChapterHeading">
    <w:name w:val="CP Chapter Heading"/>
    <w:basedOn w:val="Normal"/>
    <w:next w:val="CPbody"/>
    <w:rsid w:val="006F6B03"/>
    <w:pPr>
      <w:keepNext/>
      <w:tabs>
        <w:tab w:val="num" w:pos="720"/>
      </w:tabs>
      <w:spacing w:after="480" w:line="288" w:lineRule="auto"/>
      <w:ind w:left="720" w:hanging="720"/>
    </w:pPr>
    <w:rPr>
      <w:rFonts w:ascii="Arial" w:eastAsia="Times New Roman" w:hAnsi="Arial"/>
      <w:b/>
      <w:color w:val="auto"/>
      <w:sz w:val="60"/>
      <w:szCs w:val="24"/>
      <w:lang w:val="en-GB" w:eastAsia="en-GB"/>
    </w:rPr>
  </w:style>
  <w:style w:type="paragraph" w:customStyle="1" w:styleId="FSAheading3">
    <w:name w:val="FSA heading 3"/>
    <w:basedOn w:val="Normal"/>
    <w:next w:val="CPbody"/>
    <w:rsid w:val="00617FDE"/>
    <w:pPr>
      <w:keepNext/>
      <w:tabs>
        <w:tab w:val="left" w:pos="720"/>
      </w:tabs>
      <w:spacing w:before="320" w:after="0" w:line="288" w:lineRule="auto"/>
      <w:ind w:left="720"/>
    </w:pPr>
    <w:rPr>
      <w:rFonts w:asciiTheme="majorHAnsi" w:eastAsia="Times New Roman" w:hAnsiTheme="majorHAnsi" w:cs="Arial"/>
      <w:bCs/>
      <w:i/>
      <w:color w:val="auto"/>
      <w:sz w:val="28"/>
      <w:szCs w:val="28"/>
      <w:lang w:val="en-GB" w:eastAsia="en-GB"/>
    </w:rPr>
  </w:style>
  <w:style w:type="paragraph" w:customStyle="1" w:styleId="PSRESPONSE">
    <w:name w:val="PS RESPONSE"/>
    <w:rsid w:val="006F6B03"/>
    <w:pPr>
      <w:shd w:val="pct15" w:color="auto" w:fill="auto"/>
      <w:spacing w:before="120" w:line="288" w:lineRule="auto"/>
      <w:ind w:left="720"/>
    </w:pPr>
    <w:rPr>
      <w:rFonts w:ascii="Arial" w:eastAsia="Times New Roman" w:hAnsi="Arial" w:cs="Arial"/>
      <w:sz w:val="24"/>
      <w:szCs w:val="24"/>
    </w:rPr>
  </w:style>
  <w:style w:type="paragraph" w:styleId="ListParagraph">
    <w:name w:val="List Paragraph"/>
    <w:basedOn w:val="Normal"/>
    <w:uiPriority w:val="34"/>
    <w:qFormat/>
    <w:rsid w:val="003C6DFB"/>
    <w:pPr>
      <w:ind w:left="720"/>
      <w:contextualSpacing/>
    </w:pPr>
  </w:style>
  <w:style w:type="table" w:styleId="TableGrid">
    <w:name w:val="Table Grid"/>
    <w:basedOn w:val="TableNormal"/>
    <w:uiPriority w:val="59"/>
    <w:rsid w:val="00402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4ECC"/>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uiPriority w:val="99"/>
    <w:semiHidden/>
    <w:rsid w:val="00C74107"/>
    <w:pPr>
      <w:spacing w:after="0" w:line="240" w:lineRule="auto"/>
    </w:pPr>
  </w:style>
  <w:style w:type="character" w:customStyle="1" w:styleId="FootnoteTextChar">
    <w:name w:val="Footnote Text Char"/>
    <w:basedOn w:val="DefaultParagraphFont"/>
    <w:link w:val="FootnoteText"/>
    <w:uiPriority w:val="99"/>
    <w:semiHidden/>
    <w:rsid w:val="00C74107"/>
    <w:rPr>
      <w:color w:val="262626"/>
      <w:lang w:val="en-US" w:eastAsia="en-US"/>
    </w:rPr>
  </w:style>
  <w:style w:type="character" w:styleId="FootnoteReference">
    <w:name w:val="footnote reference"/>
    <w:basedOn w:val="DefaultParagraphFont"/>
    <w:uiPriority w:val="99"/>
    <w:semiHidden/>
    <w:rsid w:val="00C74107"/>
    <w:rPr>
      <w:vertAlign w:val="superscript"/>
    </w:rPr>
  </w:style>
  <w:style w:type="paragraph" w:styleId="NormalWeb">
    <w:name w:val="Normal (Web)"/>
    <w:basedOn w:val="Normal"/>
    <w:uiPriority w:val="99"/>
    <w:semiHidden/>
    <w:unhideWhenUsed/>
    <w:rsid w:val="00145C32"/>
    <w:pPr>
      <w:spacing w:before="100" w:beforeAutospacing="1" w:after="100" w:afterAutospacing="1" w:line="240" w:lineRule="auto"/>
    </w:pPr>
    <w:rPr>
      <w:rFonts w:ascii="Times New Roman" w:eastAsiaTheme="minorEastAsia" w:hAnsi="Times New Roman"/>
      <w:color w:val="auto"/>
      <w:sz w:val="24"/>
      <w:szCs w:val="24"/>
      <w:lang w:val="en-GB" w:eastAsia="en-GB"/>
    </w:rPr>
  </w:style>
  <w:style w:type="paragraph" w:styleId="CommentSubject">
    <w:name w:val="annotation subject"/>
    <w:basedOn w:val="CommentText"/>
    <w:next w:val="CommentText"/>
    <w:link w:val="CommentSubjectChar"/>
    <w:uiPriority w:val="99"/>
    <w:semiHidden/>
    <w:rsid w:val="008737F1"/>
    <w:pPr>
      <w:spacing w:after="200"/>
    </w:pPr>
    <w:rPr>
      <w:rFonts w:ascii="Cambria" w:eastAsia="MS Mincho" w:hAnsi="Cambria"/>
      <w:b/>
      <w:bCs/>
      <w:color w:val="262626"/>
      <w:lang w:val="en-US" w:eastAsia="en-US"/>
    </w:rPr>
  </w:style>
  <w:style w:type="character" w:customStyle="1" w:styleId="CommentSubjectChar">
    <w:name w:val="Comment Subject Char"/>
    <w:basedOn w:val="CommentTextChar"/>
    <w:link w:val="CommentSubject"/>
    <w:uiPriority w:val="99"/>
    <w:semiHidden/>
    <w:rsid w:val="008737F1"/>
    <w:rPr>
      <w:rFonts w:ascii="Times New Roman" w:eastAsia="Times New Roman" w:hAnsi="Times New Roman"/>
      <w:b/>
      <w:bCs/>
      <w:color w:val="262626"/>
      <w:lang w:val="en-US" w:eastAsia="en-US"/>
    </w:rPr>
  </w:style>
  <w:style w:type="paragraph" w:styleId="Revision">
    <w:name w:val="Revision"/>
    <w:hidden/>
    <w:uiPriority w:val="71"/>
    <w:rsid w:val="003772EA"/>
    <w:rPr>
      <w:color w:val="262626"/>
      <w:lang w:val="en-US" w:eastAsia="en-US"/>
    </w:rPr>
  </w:style>
  <w:style w:type="character" w:customStyle="1" w:styleId="st1">
    <w:name w:val="st1"/>
    <w:basedOn w:val="DefaultParagraphFont"/>
    <w:rsid w:val="00792A9F"/>
  </w:style>
  <w:style w:type="paragraph" w:customStyle="1" w:styleId="CPbody-modified">
    <w:name w:val="CP body - modified"/>
    <w:basedOn w:val="CPbody"/>
    <w:uiPriority w:val="1"/>
    <w:rsid w:val="0090288C"/>
    <w:pPr>
      <w:ind w:left="709" w:hanging="709"/>
    </w:pPr>
  </w:style>
  <w:style w:type="paragraph" w:customStyle="1" w:styleId="Bodywithnonumbers">
    <w:name w:val="Body with no numbers"/>
    <w:basedOn w:val="FCAHeading2"/>
    <w:uiPriority w:val="1"/>
    <w:rsid w:val="00342B92"/>
    <w:pPr>
      <w:spacing w:before="0"/>
      <w:ind w:left="709"/>
    </w:pPr>
    <w:rPr>
      <w:rFonts w:ascii="Verdana" w:hAnsi="Verdana"/>
      <w:b w:val="0"/>
      <w:sz w:val="20"/>
      <w:szCs w:val="20"/>
    </w:rPr>
  </w:style>
  <w:style w:type="paragraph" w:customStyle="1" w:styleId="CPbodysub">
    <w:name w:val="CP body sub"/>
    <w:basedOn w:val="Heading3"/>
    <w:uiPriority w:val="1"/>
    <w:rsid w:val="0090288C"/>
    <w:pPr>
      <w:keepNext w:val="0"/>
      <w:tabs>
        <w:tab w:val="left" w:pos="1418"/>
      </w:tabs>
      <w:spacing w:before="40" w:after="80"/>
      <w:ind w:left="1418" w:hanging="709"/>
      <w:jc w:val="both"/>
    </w:pPr>
    <w:rPr>
      <w:rFonts w:asciiTheme="minorHAnsi" w:hAnsiTheme="minorHAnsi"/>
      <w:b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0" w:defQFormat="0" w:count="267">
    <w:lsdException w:name="Normal" w:semiHidden="0" w:uiPriority="1"/>
    <w:lsdException w:name="heading 1" w:semiHidden="0" w:uiPriority="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nhideWhenUsed="1"/>
    <w:lsdException w:name="caption" w:uiPriority="35" w:qFormat="1"/>
    <w:lsdException w:name="annotation reference" w:uiPriority="0"/>
    <w:lsdException w:name="List Bullet" w:uiPriority="1" w:qFormat="1"/>
    <w:lsdException w:name="Title" w:uiPriority="10"/>
    <w:lsdException w:name="Signature" w:uiPriority="1" w:unhideWhenUsed="1"/>
    <w:lsdException w:name="Default Paragraph Font" w:uiPriority="1" w:unhideWhenUsed="1"/>
    <w:lsdException w:name="Subtitle" w:uiPriority="11"/>
    <w:lsdException w:name="Salutation" w:uiPriority="1" w:unhideWhenUsed="1"/>
    <w:lsdException w:name="Date" w:uiPriority="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34" w:qFormat="1"/>
    <w:lsdException w:name="Quote" w:uiPriority="73"/>
    <w:lsdException w:name="Intense Quote"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39" w:qFormat="1"/>
  </w:latentStyles>
  <w:style w:type="paragraph" w:default="1" w:styleId="Normal">
    <w:name w:val="Normal"/>
    <w:uiPriority w:val="1"/>
    <w:rsid w:val="006F5CB4"/>
    <w:pPr>
      <w:spacing w:after="200" w:line="276" w:lineRule="auto"/>
    </w:pPr>
    <w:rPr>
      <w:color w:val="262626"/>
      <w:lang w:val="en-US" w:eastAsia="en-US"/>
    </w:rPr>
  </w:style>
  <w:style w:type="paragraph" w:styleId="Heading1">
    <w:name w:val="heading 1"/>
    <w:basedOn w:val="Normal"/>
    <w:next w:val="Normal"/>
    <w:link w:val="Heading1Char"/>
    <w:uiPriority w:val="2"/>
    <w:semiHidden/>
    <w:rsid w:val="00E2239C"/>
    <w:pPr>
      <w:keepNext/>
      <w:numPr>
        <w:numId w:val="6"/>
      </w:numPr>
      <w:spacing w:after="0" w:line="240" w:lineRule="auto"/>
      <w:outlineLvl w:val="0"/>
    </w:pPr>
    <w:rPr>
      <w:rFonts w:ascii="Gill Sans MT" w:eastAsia="Times New Roman" w:hAnsi="Gill Sans MT"/>
      <w:b/>
      <w:bCs/>
      <w:color w:val="auto"/>
      <w:sz w:val="32"/>
      <w:szCs w:val="24"/>
      <w:lang w:val="en-GB"/>
    </w:rPr>
  </w:style>
  <w:style w:type="paragraph" w:styleId="Heading2">
    <w:name w:val="heading 2"/>
    <w:basedOn w:val="Normal"/>
    <w:next w:val="Normal"/>
    <w:link w:val="Heading2Char"/>
    <w:uiPriority w:val="9"/>
    <w:semiHidden/>
    <w:rsid w:val="00791D5C"/>
    <w:pPr>
      <w:keepNext/>
      <w:keepLines/>
      <w:numPr>
        <w:ilvl w:val="1"/>
        <w:numId w:val="6"/>
      </w:numPr>
      <w:spacing w:before="200" w:after="0"/>
      <w:outlineLvl w:val="1"/>
    </w:pPr>
    <w:rPr>
      <w:rFonts w:asciiTheme="majorHAnsi" w:eastAsiaTheme="majorEastAsia" w:hAnsiTheme="majorHAnsi" w:cstheme="majorBidi"/>
      <w:b/>
      <w:bCs/>
      <w:color w:val="E17D00" w:themeColor="accent1"/>
      <w:sz w:val="26"/>
      <w:szCs w:val="26"/>
    </w:rPr>
  </w:style>
  <w:style w:type="paragraph" w:styleId="Heading3">
    <w:name w:val="heading 3"/>
    <w:basedOn w:val="Normal"/>
    <w:next w:val="Normal"/>
    <w:link w:val="Heading3Char"/>
    <w:uiPriority w:val="9"/>
    <w:semiHidden/>
    <w:qFormat/>
    <w:rsid w:val="00791D5C"/>
    <w:pPr>
      <w:keepNext/>
      <w:keepLines/>
      <w:numPr>
        <w:ilvl w:val="2"/>
        <w:numId w:val="8"/>
      </w:numPr>
      <w:spacing w:before="200" w:after="0"/>
      <w:ind w:left="2700"/>
      <w:outlineLvl w:val="2"/>
    </w:pPr>
    <w:rPr>
      <w:rFonts w:asciiTheme="majorHAnsi" w:eastAsiaTheme="majorEastAsia" w:hAnsiTheme="majorHAnsi" w:cstheme="majorBidi"/>
      <w:b/>
      <w:bCs/>
      <w:color w:val="E17D00" w:themeColor="accent1"/>
    </w:rPr>
  </w:style>
  <w:style w:type="paragraph" w:styleId="Heading4">
    <w:name w:val="heading 4"/>
    <w:basedOn w:val="Normal"/>
    <w:next w:val="Normal"/>
    <w:link w:val="Heading4Char"/>
    <w:uiPriority w:val="9"/>
    <w:semiHidden/>
    <w:qFormat/>
    <w:rsid w:val="00791D5C"/>
    <w:pPr>
      <w:keepNext/>
      <w:keepLines/>
      <w:numPr>
        <w:ilvl w:val="3"/>
        <w:numId w:val="8"/>
      </w:numPr>
      <w:spacing w:before="200" w:after="0"/>
      <w:outlineLvl w:val="3"/>
    </w:pPr>
    <w:rPr>
      <w:rFonts w:asciiTheme="majorHAnsi" w:eastAsiaTheme="majorEastAsia" w:hAnsiTheme="majorHAnsi" w:cstheme="majorBidi"/>
      <w:b/>
      <w:bCs/>
      <w:i/>
      <w:iCs/>
      <w:color w:val="E17D00" w:themeColor="accent1"/>
    </w:rPr>
  </w:style>
  <w:style w:type="paragraph" w:styleId="Heading5">
    <w:name w:val="heading 5"/>
    <w:basedOn w:val="Normal"/>
    <w:next w:val="Normal"/>
    <w:link w:val="Heading5Char"/>
    <w:uiPriority w:val="9"/>
    <w:semiHidden/>
    <w:qFormat/>
    <w:rsid w:val="00791D5C"/>
    <w:pPr>
      <w:keepNext/>
      <w:keepLines/>
      <w:numPr>
        <w:ilvl w:val="4"/>
        <w:numId w:val="8"/>
      </w:numPr>
      <w:spacing w:before="200" w:after="0"/>
      <w:outlineLvl w:val="4"/>
    </w:pPr>
    <w:rPr>
      <w:rFonts w:asciiTheme="majorHAnsi" w:eastAsiaTheme="majorEastAsia" w:hAnsiTheme="majorHAnsi" w:cstheme="majorBidi"/>
      <w:color w:val="703D00" w:themeColor="accent1" w:themeShade="7F"/>
    </w:rPr>
  </w:style>
  <w:style w:type="paragraph" w:styleId="Heading6">
    <w:name w:val="heading 6"/>
    <w:basedOn w:val="Normal"/>
    <w:next w:val="Normal"/>
    <w:link w:val="Heading6Char"/>
    <w:uiPriority w:val="9"/>
    <w:semiHidden/>
    <w:qFormat/>
    <w:rsid w:val="00791D5C"/>
    <w:pPr>
      <w:keepNext/>
      <w:keepLines/>
      <w:numPr>
        <w:ilvl w:val="5"/>
        <w:numId w:val="8"/>
      </w:numPr>
      <w:spacing w:before="200" w:after="0"/>
      <w:outlineLvl w:val="5"/>
    </w:pPr>
    <w:rPr>
      <w:rFonts w:asciiTheme="majorHAnsi" w:eastAsiaTheme="majorEastAsia" w:hAnsiTheme="majorHAnsi" w:cstheme="majorBidi"/>
      <w:i/>
      <w:iCs/>
      <w:color w:val="703D00" w:themeColor="accent1" w:themeShade="7F"/>
    </w:rPr>
  </w:style>
  <w:style w:type="paragraph" w:styleId="Heading7">
    <w:name w:val="heading 7"/>
    <w:basedOn w:val="Normal"/>
    <w:next w:val="Normal"/>
    <w:link w:val="Heading7Char"/>
    <w:uiPriority w:val="9"/>
    <w:semiHidden/>
    <w:qFormat/>
    <w:rsid w:val="00791D5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791D5C"/>
    <w:pPr>
      <w:keepNext/>
      <w:keepLines/>
      <w:numPr>
        <w:ilvl w:val="7"/>
        <w:numId w:val="8"/>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91D5C"/>
    <w:pPr>
      <w:keepNext/>
      <w:keepLines/>
      <w:numPr>
        <w:ilvl w:val="8"/>
        <w:numId w:val="8"/>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semiHidden/>
    <w:rsid w:val="001C2424"/>
    <w:rPr>
      <w:rFonts w:ascii="Gill Sans MT" w:eastAsia="Times New Roman" w:hAnsi="Gill Sans MT"/>
      <w:b/>
      <w:bCs/>
      <w:sz w:val="32"/>
      <w:szCs w:val="24"/>
      <w:lang w:eastAsia="en-US"/>
    </w:rPr>
  </w:style>
  <w:style w:type="paragraph" w:styleId="BalloonText">
    <w:name w:val="Balloon Text"/>
    <w:basedOn w:val="Normal"/>
    <w:link w:val="BalloonTextChar"/>
    <w:uiPriority w:val="99"/>
    <w:semiHidden/>
    <w:rsid w:val="004567A7"/>
    <w:rPr>
      <w:rFonts w:ascii="Lucida Grande" w:hAnsi="Lucida Grande"/>
      <w:sz w:val="18"/>
      <w:szCs w:val="18"/>
    </w:rPr>
  </w:style>
  <w:style w:type="character" w:customStyle="1" w:styleId="BalloonTextChar">
    <w:name w:val="Balloon Text Char"/>
    <w:link w:val="BalloonText"/>
    <w:uiPriority w:val="99"/>
    <w:semiHidden/>
    <w:rsid w:val="001C2424"/>
    <w:rPr>
      <w:rFonts w:ascii="Lucida Grande" w:hAnsi="Lucida Grande"/>
      <w:color w:val="262626"/>
      <w:sz w:val="18"/>
      <w:szCs w:val="18"/>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1C2424"/>
    <w:rPr>
      <w:color w:val="262626"/>
      <w:lang w:val="en-US" w:eastAsia="en-US"/>
    </w:rPr>
  </w:style>
  <w:style w:type="paragraph" w:styleId="Signature">
    <w:name w:val="Signature"/>
    <w:basedOn w:val="Normal"/>
    <w:link w:val="SignatureChar"/>
    <w:uiPriority w:val="1"/>
    <w:semiHidden/>
    <w:rsid w:val="004567A7"/>
    <w:pPr>
      <w:spacing w:before="720" w:after="0" w:line="240" w:lineRule="auto"/>
    </w:pPr>
  </w:style>
  <w:style w:type="character" w:customStyle="1" w:styleId="SignatureChar">
    <w:name w:val="Signature Char"/>
    <w:link w:val="Signature"/>
    <w:uiPriority w:val="1"/>
    <w:semiHidden/>
    <w:rsid w:val="001C2424"/>
    <w:rPr>
      <w:color w:val="262626"/>
      <w:lang w:val="en-US" w:eastAsia="en-US"/>
    </w:rPr>
  </w:style>
  <w:style w:type="paragraph" w:styleId="Footer">
    <w:name w:val="footer"/>
    <w:basedOn w:val="Normal"/>
    <w:link w:val="FooterChar"/>
    <w:uiPriority w:val="99"/>
    <w:rsid w:val="00E2239C"/>
    <w:pPr>
      <w:tabs>
        <w:tab w:val="center" w:pos="4513"/>
        <w:tab w:val="right" w:pos="9026"/>
      </w:tabs>
    </w:pPr>
  </w:style>
  <w:style w:type="character" w:customStyle="1" w:styleId="FooterChar">
    <w:name w:val="Footer Char"/>
    <w:link w:val="Footer"/>
    <w:uiPriority w:val="99"/>
    <w:rsid w:val="001C2424"/>
    <w:rPr>
      <w:color w:val="262626"/>
      <w:lang w:val="en-US" w:eastAsia="en-US"/>
    </w:rPr>
  </w:style>
  <w:style w:type="paragraph" w:customStyle="1" w:styleId="FCAHeading1">
    <w:name w:val="FCA Heading 1"/>
    <w:basedOn w:val="Heading1"/>
    <w:qFormat/>
    <w:rsid w:val="004D3529"/>
    <w:pPr>
      <w:numPr>
        <w:numId w:val="0"/>
      </w:numPr>
      <w:spacing w:before="600" w:after="240"/>
      <w:ind w:left="737"/>
    </w:pPr>
    <w:rPr>
      <w:rFonts w:ascii="Book Antiqua" w:hAnsi="Book Antiqua"/>
    </w:rPr>
  </w:style>
  <w:style w:type="paragraph" w:customStyle="1" w:styleId="FCAHeading2">
    <w:name w:val="FCA Heading 2"/>
    <w:qFormat/>
    <w:rsid w:val="00640658"/>
    <w:pPr>
      <w:spacing w:before="600"/>
      <w:ind w:left="737"/>
    </w:pPr>
    <w:rPr>
      <w:rFonts w:ascii="Book Antiqua" w:hAnsi="Book Antiqua"/>
      <w:b/>
      <w:color w:val="262626"/>
      <w:sz w:val="26"/>
      <w:szCs w:val="24"/>
      <w:lang w:val="en-US" w:eastAsia="en-US"/>
    </w:rPr>
  </w:style>
  <w:style w:type="paragraph" w:customStyle="1" w:styleId="FCANumbered">
    <w:name w:val="FCA Numbered"/>
    <w:basedOn w:val="Normal"/>
    <w:qFormat/>
    <w:rsid w:val="001B1AB5"/>
    <w:pPr>
      <w:numPr>
        <w:numId w:val="1"/>
      </w:numPr>
      <w:spacing w:after="240" w:line="240" w:lineRule="auto"/>
      <w:ind w:left="425" w:hanging="425"/>
    </w:pPr>
    <w:rPr>
      <w:rFonts w:ascii="Verdana" w:hAnsi="Verdana"/>
    </w:rPr>
  </w:style>
  <w:style w:type="paragraph" w:customStyle="1" w:styleId="FCASub-Bullet">
    <w:name w:val="FCA Sub-Bullet"/>
    <w:basedOn w:val="Normal"/>
    <w:qFormat/>
    <w:rsid w:val="001B1AB5"/>
    <w:pPr>
      <w:numPr>
        <w:numId w:val="2"/>
      </w:numPr>
      <w:spacing w:after="240" w:line="240" w:lineRule="auto"/>
      <w:ind w:left="850" w:hanging="425"/>
    </w:pPr>
    <w:rPr>
      <w:rFonts w:ascii="Verdana" w:hAnsi="Verdana"/>
    </w:rPr>
  </w:style>
  <w:style w:type="paragraph" w:customStyle="1" w:styleId="FCABody-notnumbered">
    <w:name w:val="FCA Body - not numbered"/>
    <w:qFormat/>
    <w:rsid w:val="007D7BEF"/>
    <w:pPr>
      <w:spacing w:after="240"/>
    </w:pPr>
    <w:rPr>
      <w:rFonts w:ascii="Verdana" w:hAnsi="Verdana"/>
      <w:color w:val="262626"/>
      <w:lang w:val="en-US" w:eastAsia="en-US"/>
    </w:rPr>
  </w:style>
  <w:style w:type="character" w:customStyle="1" w:styleId="Heading2Char">
    <w:name w:val="Heading 2 Char"/>
    <w:basedOn w:val="DefaultParagraphFont"/>
    <w:link w:val="Heading2"/>
    <w:uiPriority w:val="9"/>
    <w:semiHidden/>
    <w:rsid w:val="00791D5C"/>
    <w:rPr>
      <w:rFonts w:asciiTheme="majorHAnsi" w:eastAsiaTheme="majorEastAsia" w:hAnsiTheme="majorHAnsi" w:cstheme="majorBidi"/>
      <w:b/>
      <w:bCs/>
      <w:color w:val="E17D00" w:themeColor="accent1"/>
      <w:sz w:val="26"/>
      <w:szCs w:val="26"/>
      <w:lang w:val="en-US" w:eastAsia="en-US"/>
    </w:rPr>
  </w:style>
  <w:style w:type="character" w:customStyle="1" w:styleId="Heading3Char">
    <w:name w:val="Heading 3 Char"/>
    <w:basedOn w:val="DefaultParagraphFont"/>
    <w:link w:val="Heading3"/>
    <w:uiPriority w:val="9"/>
    <w:semiHidden/>
    <w:rsid w:val="00791D5C"/>
    <w:rPr>
      <w:rFonts w:asciiTheme="majorHAnsi" w:eastAsiaTheme="majorEastAsia" w:hAnsiTheme="majorHAnsi" w:cstheme="majorBidi"/>
      <w:b/>
      <w:bCs/>
      <w:color w:val="E17D00" w:themeColor="accent1"/>
      <w:lang w:val="en-US" w:eastAsia="en-US"/>
    </w:rPr>
  </w:style>
  <w:style w:type="paragraph" w:styleId="Header">
    <w:name w:val="header"/>
    <w:basedOn w:val="Normal"/>
    <w:link w:val="HeaderChar"/>
    <w:uiPriority w:val="99"/>
    <w:semiHidden/>
    <w:rsid w:val="002D08AF"/>
    <w:pPr>
      <w:tabs>
        <w:tab w:val="center" w:pos="4513"/>
        <w:tab w:val="right" w:pos="9026"/>
      </w:tabs>
    </w:pPr>
  </w:style>
  <w:style w:type="character" w:customStyle="1" w:styleId="HeaderChar">
    <w:name w:val="Header Char"/>
    <w:basedOn w:val="DefaultParagraphFont"/>
    <w:link w:val="Header"/>
    <w:uiPriority w:val="99"/>
    <w:semiHidden/>
    <w:rsid w:val="002D08AF"/>
    <w:rPr>
      <w:color w:val="262626"/>
      <w:lang w:val="en-US" w:eastAsia="en-US"/>
    </w:rPr>
  </w:style>
  <w:style w:type="paragraph" w:customStyle="1" w:styleId="CPbulletLev1">
    <w:name w:val="CP bullet Lev 1"/>
    <w:basedOn w:val="Normal"/>
    <w:rsid w:val="006B3C3F"/>
    <w:pPr>
      <w:numPr>
        <w:numId w:val="4"/>
      </w:numPr>
      <w:spacing w:before="120" w:after="0" w:line="288" w:lineRule="auto"/>
    </w:pPr>
    <w:rPr>
      <w:rFonts w:asciiTheme="minorHAnsi" w:eastAsia="Times New Roman" w:hAnsiTheme="minorHAnsi" w:cs="Arial"/>
      <w:color w:val="auto"/>
      <w:szCs w:val="24"/>
      <w:lang w:val="en-GB" w:eastAsia="en-GB"/>
    </w:rPr>
  </w:style>
  <w:style w:type="character" w:customStyle="1" w:styleId="Heading4Char">
    <w:name w:val="Heading 4 Char"/>
    <w:basedOn w:val="DefaultParagraphFont"/>
    <w:link w:val="Heading4"/>
    <w:uiPriority w:val="9"/>
    <w:semiHidden/>
    <w:rsid w:val="00791D5C"/>
    <w:rPr>
      <w:rFonts w:asciiTheme="majorHAnsi" w:eastAsiaTheme="majorEastAsia" w:hAnsiTheme="majorHAnsi" w:cstheme="majorBidi"/>
      <w:b/>
      <w:bCs/>
      <w:i/>
      <w:iCs/>
      <w:color w:val="E17D00" w:themeColor="accent1"/>
      <w:lang w:val="en-US" w:eastAsia="en-US"/>
    </w:rPr>
  </w:style>
  <w:style w:type="paragraph" w:customStyle="1" w:styleId="CPQuestion">
    <w:name w:val="CP Question"/>
    <w:basedOn w:val="Normal"/>
    <w:rsid w:val="005A3415"/>
    <w:pPr>
      <w:tabs>
        <w:tab w:val="left" w:pos="720"/>
      </w:tabs>
      <w:spacing w:before="120" w:after="0" w:line="288" w:lineRule="auto"/>
      <w:ind w:left="2160" w:right="1440" w:hanging="720"/>
    </w:pPr>
    <w:rPr>
      <w:rFonts w:ascii="Verdana" w:eastAsia="Times New Roman" w:hAnsi="Verdana"/>
      <w:snapToGrid w:val="0"/>
      <w:color w:val="000000"/>
      <w:lang w:val="en-GB"/>
    </w:rPr>
  </w:style>
  <w:style w:type="paragraph" w:customStyle="1" w:styleId="CPbody">
    <w:name w:val="CP body"/>
    <w:basedOn w:val="Normal"/>
    <w:rsid w:val="006D5F47"/>
    <w:pPr>
      <w:numPr>
        <w:ilvl w:val="1"/>
        <w:numId w:val="8"/>
      </w:numPr>
      <w:spacing w:before="240" w:after="120" w:line="288" w:lineRule="auto"/>
      <w:jc w:val="both"/>
    </w:pPr>
    <w:rPr>
      <w:rFonts w:asciiTheme="minorHAnsi" w:eastAsia="Times New Roman" w:hAnsiTheme="minorHAnsi" w:cs="Arial"/>
      <w:color w:val="auto"/>
      <w:lang w:val="en-GB" w:eastAsia="en-GB"/>
    </w:rPr>
  </w:style>
  <w:style w:type="character" w:customStyle="1" w:styleId="Heading5Char">
    <w:name w:val="Heading 5 Char"/>
    <w:basedOn w:val="DefaultParagraphFont"/>
    <w:link w:val="Heading5"/>
    <w:uiPriority w:val="9"/>
    <w:semiHidden/>
    <w:rsid w:val="00791D5C"/>
    <w:rPr>
      <w:rFonts w:asciiTheme="majorHAnsi" w:eastAsiaTheme="majorEastAsia" w:hAnsiTheme="majorHAnsi" w:cstheme="majorBidi"/>
      <w:color w:val="703D00" w:themeColor="accent1" w:themeShade="7F"/>
      <w:lang w:val="en-US" w:eastAsia="en-US"/>
    </w:rPr>
  </w:style>
  <w:style w:type="character" w:styleId="Hyperlink">
    <w:name w:val="Hyperlink"/>
    <w:uiPriority w:val="99"/>
    <w:rsid w:val="00853276"/>
    <w:rPr>
      <w:color w:val="0000FF"/>
      <w:u w:val="single"/>
    </w:rPr>
  </w:style>
  <w:style w:type="paragraph" w:customStyle="1" w:styleId="CPbulletLev2">
    <w:name w:val="CP bullet Lev 2"/>
    <w:basedOn w:val="CPbulletLev1"/>
    <w:rsid w:val="00617FDE"/>
    <w:pPr>
      <w:numPr>
        <w:numId w:val="3"/>
      </w:numPr>
    </w:pPr>
  </w:style>
  <w:style w:type="character" w:customStyle="1" w:styleId="Heading6Char">
    <w:name w:val="Heading 6 Char"/>
    <w:basedOn w:val="DefaultParagraphFont"/>
    <w:link w:val="Heading6"/>
    <w:uiPriority w:val="9"/>
    <w:semiHidden/>
    <w:rsid w:val="00791D5C"/>
    <w:rPr>
      <w:rFonts w:asciiTheme="majorHAnsi" w:eastAsiaTheme="majorEastAsia" w:hAnsiTheme="majorHAnsi" w:cstheme="majorBidi"/>
      <w:i/>
      <w:iCs/>
      <w:color w:val="703D00" w:themeColor="accent1" w:themeShade="7F"/>
      <w:lang w:val="en-US" w:eastAsia="en-US"/>
    </w:rPr>
  </w:style>
  <w:style w:type="paragraph" w:styleId="TOCHeading">
    <w:name w:val="TOC Heading"/>
    <w:basedOn w:val="Heading1"/>
    <w:next w:val="Normal"/>
    <w:uiPriority w:val="39"/>
    <w:semiHidden/>
    <w:unhideWhenUsed/>
    <w:qFormat/>
    <w:rsid w:val="00E30359"/>
    <w:pPr>
      <w:keepLines/>
      <w:numPr>
        <w:numId w:val="0"/>
      </w:numPr>
      <w:spacing w:before="480" w:line="276" w:lineRule="auto"/>
      <w:outlineLvl w:val="9"/>
    </w:pPr>
    <w:rPr>
      <w:rFonts w:asciiTheme="majorHAnsi" w:eastAsiaTheme="majorEastAsia" w:hAnsiTheme="majorHAnsi" w:cstheme="majorBidi"/>
      <w:color w:val="A85D00" w:themeColor="accent1" w:themeShade="BF"/>
      <w:sz w:val="28"/>
      <w:szCs w:val="28"/>
      <w:lang w:val="en-US" w:eastAsia="ja-JP"/>
    </w:rPr>
  </w:style>
  <w:style w:type="paragraph" w:customStyle="1" w:styleId="CPbody-Annex">
    <w:name w:val="CP body-Annex"/>
    <w:rsid w:val="00624337"/>
    <w:pPr>
      <w:numPr>
        <w:numId w:val="7"/>
      </w:numPr>
      <w:spacing w:before="120" w:line="288" w:lineRule="auto"/>
      <w:ind w:left="924" w:hanging="357"/>
    </w:pPr>
    <w:rPr>
      <w:rFonts w:ascii="Verdana" w:eastAsia="Times New Roman" w:hAnsi="Verdana" w:cs="Arial"/>
      <w:szCs w:val="24"/>
    </w:rPr>
  </w:style>
  <w:style w:type="paragraph" w:styleId="TOC1">
    <w:name w:val="toc 1"/>
    <w:basedOn w:val="Normal"/>
    <w:next w:val="Normal"/>
    <w:autoRedefine/>
    <w:uiPriority w:val="39"/>
    <w:qFormat/>
    <w:rsid w:val="009B3339"/>
    <w:pPr>
      <w:tabs>
        <w:tab w:val="left" w:pos="482"/>
        <w:tab w:val="right" w:pos="8301"/>
      </w:tabs>
      <w:spacing w:before="200" w:after="0" w:line="288" w:lineRule="auto"/>
      <w:ind w:left="482" w:hanging="482"/>
    </w:pPr>
    <w:rPr>
      <w:rFonts w:ascii="Verdana" w:eastAsia="Times New Roman" w:hAnsi="Verdana"/>
      <w:color w:val="auto"/>
      <w:szCs w:val="24"/>
      <w:lang w:val="en-GB" w:eastAsia="en-GB"/>
    </w:rPr>
  </w:style>
  <w:style w:type="paragraph" w:styleId="TOC2">
    <w:name w:val="toc 2"/>
    <w:basedOn w:val="TOC1"/>
    <w:next w:val="Normal"/>
    <w:autoRedefine/>
    <w:uiPriority w:val="39"/>
    <w:semiHidden/>
    <w:qFormat/>
    <w:rsid w:val="00853276"/>
    <w:pPr>
      <w:ind w:firstLine="0"/>
    </w:pPr>
  </w:style>
  <w:style w:type="paragraph" w:customStyle="1" w:styleId="CPnumberLev1-abc">
    <w:name w:val="CP number Lev 1-abc"/>
    <w:link w:val="CPnumberLev1-abcChar"/>
    <w:rsid w:val="00775540"/>
    <w:pPr>
      <w:numPr>
        <w:ilvl w:val="2"/>
        <w:numId w:val="5"/>
      </w:numPr>
      <w:spacing w:before="120" w:line="288" w:lineRule="auto"/>
    </w:pPr>
    <w:rPr>
      <w:rFonts w:asciiTheme="minorHAnsi" w:eastAsia="Times New Roman" w:hAnsiTheme="minorHAnsi" w:cs="Arial"/>
      <w:szCs w:val="24"/>
    </w:rPr>
  </w:style>
  <w:style w:type="paragraph" w:customStyle="1" w:styleId="CPnumberLev3-i-ii-iii">
    <w:name w:val="CP number Lev 3-i-ii-iii"/>
    <w:rsid w:val="00775540"/>
    <w:pPr>
      <w:numPr>
        <w:ilvl w:val="3"/>
        <w:numId w:val="5"/>
      </w:numPr>
      <w:spacing w:before="120" w:line="288" w:lineRule="auto"/>
    </w:pPr>
    <w:rPr>
      <w:rFonts w:asciiTheme="minorHAnsi" w:eastAsia="Times New Roman" w:hAnsiTheme="minorHAnsi" w:cs="Arial"/>
      <w:szCs w:val="24"/>
    </w:rPr>
  </w:style>
  <w:style w:type="character" w:customStyle="1" w:styleId="CPnumberLev1-abcChar">
    <w:name w:val="CP number Lev 1-abc Char"/>
    <w:link w:val="CPnumberLev1-abc"/>
    <w:rsid w:val="00775540"/>
    <w:rPr>
      <w:rFonts w:asciiTheme="minorHAnsi" w:eastAsia="Times New Roman" w:hAnsiTheme="minorHAnsi" w:cs="Arial"/>
      <w:szCs w:val="24"/>
    </w:rPr>
  </w:style>
  <w:style w:type="character" w:customStyle="1" w:styleId="Heading7Char">
    <w:name w:val="Heading 7 Char"/>
    <w:basedOn w:val="DefaultParagraphFont"/>
    <w:link w:val="Heading7"/>
    <w:uiPriority w:val="9"/>
    <w:semiHidden/>
    <w:rsid w:val="00791D5C"/>
    <w:rPr>
      <w:rFonts w:asciiTheme="majorHAnsi" w:eastAsiaTheme="majorEastAsia" w:hAnsiTheme="majorHAnsi" w:cstheme="majorBidi"/>
      <w:i/>
      <w:iCs/>
      <w:color w:val="404040" w:themeColor="text1" w:themeTint="BF"/>
      <w:lang w:val="en-US" w:eastAsia="en-US"/>
    </w:rPr>
  </w:style>
  <w:style w:type="character" w:styleId="CommentReference">
    <w:name w:val="annotation reference"/>
    <w:rsid w:val="00853276"/>
    <w:rPr>
      <w:sz w:val="16"/>
      <w:szCs w:val="16"/>
    </w:rPr>
  </w:style>
  <w:style w:type="paragraph" w:styleId="CommentText">
    <w:name w:val="annotation text"/>
    <w:basedOn w:val="Normal"/>
    <w:link w:val="CommentTextChar"/>
    <w:rsid w:val="00853276"/>
    <w:pPr>
      <w:spacing w:after="0" w:line="240" w:lineRule="auto"/>
    </w:pPr>
    <w:rPr>
      <w:rFonts w:ascii="Times New Roman" w:eastAsia="Times New Roman" w:hAnsi="Times New Roman"/>
      <w:color w:val="auto"/>
      <w:lang w:val="en-GB" w:eastAsia="en-GB"/>
    </w:rPr>
  </w:style>
  <w:style w:type="character" w:customStyle="1" w:styleId="CommentTextChar">
    <w:name w:val="Comment Text Char"/>
    <w:basedOn w:val="DefaultParagraphFont"/>
    <w:link w:val="CommentText"/>
    <w:rsid w:val="00853276"/>
    <w:rPr>
      <w:rFonts w:ascii="Times New Roman" w:eastAsia="Times New Roman" w:hAnsi="Times New Roman"/>
    </w:rPr>
  </w:style>
  <w:style w:type="character" w:styleId="FollowedHyperlink">
    <w:name w:val="FollowedHyperlink"/>
    <w:basedOn w:val="DefaultParagraphFont"/>
    <w:uiPriority w:val="99"/>
    <w:semiHidden/>
    <w:rsid w:val="002B7D47"/>
    <w:rPr>
      <w:color w:val="76777B" w:themeColor="followedHyperlink"/>
      <w:u w:val="single"/>
    </w:rPr>
  </w:style>
  <w:style w:type="paragraph" w:customStyle="1" w:styleId="ChapterHeading">
    <w:name w:val="Chapter Heading"/>
    <w:uiPriority w:val="1"/>
    <w:rsid w:val="004D3529"/>
    <w:pPr>
      <w:ind w:left="737"/>
    </w:pPr>
    <w:rPr>
      <w:rFonts w:ascii="Book Antiqua" w:eastAsia="Times New Roman" w:hAnsi="Book Antiqua"/>
      <w:b/>
      <w:bCs/>
      <w:sz w:val="48"/>
      <w:szCs w:val="24"/>
      <w:lang w:eastAsia="en-US"/>
    </w:rPr>
  </w:style>
  <w:style w:type="paragraph" w:customStyle="1" w:styleId="NumberedChapterHeading">
    <w:name w:val="Numbered Chapter Heading"/>
    <w:uiPriority w:val="1"/>
    <w:rsid w:val="00F468D4"/>
    <w:pPr>
      <w:numPr>
        <w:numId w:val="8"/>
      </w:numPr>
    </w:pPr>
    <w:rPr>
      <w:rFonts w:ascii="Book Antiqua" w:eastAsia="Times New Roman" w:hAnsi="Book Antiqua"/>
      <w:b/>
      <w:bCs/>
      <w:sz w:val="48"/>
      <w:szCs w:val="24"/>
      <w:lang w:eastAsia="en-US"/>
    </w:rPr>
  </w:style>
  <w:style w:type="character" w:customStyle="1" w:styleId="Heading8Char">
    <w:name w:val="Heading 8 Char"/>
    <w:basedOn w:val="DefaultParagraphFont"/>
    <w:link w:val="Heading8"/>
    <w:uiPriority w:val="9"/>
    <w:semiHidden/>
    <w:rsid w:val="00791D5C"/>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791D5C"/>
    <w:rPr>
      <w:rFonts w:asciiTheme="majorHAnsi" w:eastAsiaTheme="majorEastAsia" w:hAnsiTheme="majorHAnsi" w:cstheme="majorBidi"/>
      <w:i/>
      <w:iCs/>
      <w:color w:val="404040" w:themeColor="text1" w:themeTint="BF"/>
      <w:lang w:val="en-US" w:eastAsia="en-US"/>
    </w:rPr>
  </w:style>
  <w:style w:type="paragraph" w:customStyle="1" w:styleId="AnnexHeading">
    <w:name w:val="Annex Heading"/>
    <w:basedOn w:val="ChapterHeading"/>
    <w:uiPriority w:val="1"/>
    <w:rsid w:val="009B3339"/>
    <w:rPr>
      <w:rFonts w:eastAsia="MS Mincho"/>
    </w:rPr>
  </w:style>
  <w:style w:type="paragraph" w:styleId="TOC3">
    <w:name w:val="toc 3"/>
    <w:basedOn w:val="Normal"/>
    <w:next w:val="Normal"/>
    <w:autoRedefine/>
    <w:uiPriority w:val="39"/>
    <w:qFormat/>
    <w:rsid w:val="002B7785"/>
    <w:pPr>
      <w:spacing w:after="100"/>
      <w:ind w:left="400"/>
    </w:pPr>
  </w:style>
  <w:style w:type="paragraph" w:customStyle="1" w:styleId="CPChapterHeading">
    <w:name w:val="CP Chapter Heading"/>
    <w:basedOn w:val="Normal"/>
    <w:next w:val="CPbody"/>
    <w:rsid w:val="006F6B03"/>
    <w:pPr>
      <w:keepNext/>
      <w:tabs>
        <w:tab w:val="num" w:pos="720"/>
      </w:tabs>
      <w:spacing w:after="480" w:line="288" w:lineRule="auto"/>
      <w:ind w:left="720" w:hanging="720"/>
    </w:pPr>
    <w:rPr>
      <w:rFonts w:ascii="Arial" w:eastAsia="Times New Roman" w:hAnsi="Arial"/>
      <w:b/>
      <w:color w:val="auto"/>
      <w:sz w:val="60"/>
      <w:szCs w:val="24"/>
      <w:lang w:val="en-GB" w:eastAsia="en-GB"/>
    </w:rPr>
  </w:style>
  <w:style w:type="paragraph" w:customStyle="1" w:styleId="FSAheading3">
    <w:name w:val="FSA heading 3"/>
    <w:basedOn w:val="Normal"/>
    <w:next w:val="CPbody"/>
    <w:rsid w:val="00617FDE"/>
    <w:pPr>
      <w:keepNext/>
      <w:tabs>
        <w:tab w:val="left" w:pos="720"/>
      </w:tabs>
      <w:spacing w:before="320" w:after="0" w:line="288" w:lineRule="auto"/>
      <w:ind w:left="720"/>
    </w:pPr>
    <w:rPr>
      <w:rFonts w:asciiTheme="majorHAnsi" w:eastAsia="Times New Roman" w:hAnsiTheme="majorHAnsi" w:cs="Arial"/>
      <w:bCs/>
      <w:i/>
      <w:color w:val="auto"/>
      <w:sz w:val="28"/>
      <w:szCs w:val="28"/>
      <w:lang w:val="en-GB" w:eastAsia="en-GB"/>
    </w:rPr>
  </w:style>
  <w:style w:type="paragraph" w:customStyle="1" w:styleId="PSRESPONSE">
    <w:name w:val="PS RESPONSE"/>
    <w:rsid w:val="006F6B03"/>
    <w:pPr>
      <w:shd w:val="pct15" w:color="auto" w:fill="auto"/>
      <w:spacing w:before="120" w:line="288" w:lineRule="auto"/>
      <w:ind w:left="720"/>
    </w:pPr>
    <w:rPr>
      <w:rFonts w:ascii="Arial" w:eastAsia="Times New Roman" w:hAnsi="Arial" w:cs="Arial"/>
      <w:sz w:val="24"/>
      <w:szCs w:val="24"/>
    </w:rPr>
  </w:style>
  <w:style w:type="paragraph" w:styleId="ListParagraph">
    <w:name w:val="List Paragraph"/>
    <w:basedOn w:val="Normal"/>
    <w:uiPriority w:val="34"/>
    <w:qFormat/>
    <w:rsid w:val="003C6DFB"/>
    <w:pPr>
      <w:ind w:left="720"/>
      <w:contextualSpacing/>
    </w:pPr>
  </w:style>
  <w:style w:type="table" w:styleId="TableGrid">
    <w:name w:val="Table Grid"/>
    <w:basedOn w:val="TableNormal"/>
    <w:uiPriority w:val="59"/>
    <w:rsid w:val="00402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4ECC"/>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uiPriority w:val="99"/>
    <w:semiHidden/>
    <w:rsid w:val="00C74107"/>
    <w:pPr>
      <w:spacing w:after="0" w:line="240" w:lineRule="auto"/>
    </w:pPr>
  </w:style>
  <w:style w:type="character" w:customStyle="1" w:styleId="FootnoteTextChar">
    <w:name w:val="Footnote Text Char"/>
    <w:basedOn w:val="DefaultParagraphFont"/>
    <w:link w:val="FootnoteText"/>
    <w:uiPriority w:val="99"/>
    <w:semiHidden/>
    <w:rsid w:val="00C74107"/>
    <w:rPr>
      <w:color w:val="262626"/>
      <w:lang w:val="en-US" w:eastAsia="en-US"/>
    </w:rPr>
  </w:style>
  <w:style w:type="character" w:styleId="FootnoteReference">
    <w:name w:val="footnote reference"/>
    <w:basedOn w:val="DefaultParagraphFont"/>
    <w:uiPriority w:val="99"/>
    <w:semiHidden/>
    <w:rsid w:val="00C74107"/>
    <w:rPr>
      <w:vertAlign w:val="superscript"/>
    </w:rPr>
  </w:style>
  <w:style w:type="paragraph" w:styleId="NormalWeb">
    <w:name w:val="Normal (Web)"/>
    <w:basedOn w:val="Normal"/>
    <w:uiPriority w:val="99"/>
    <w:semiHidden/>
    <w:unhideWhenUsed/>
    <w:rsid w:val="00145C32"/>
    <w:pPr>
      <w:spacing w:before="100" w:beforeAutospacing="1" w:after="100" w:afterAutospacing="1" w:line="240" w:lineRule="auto"/>
    </w:pPr>
    <w:rPr>
      <w:rFonts w:ascii="Times New Roman" w:eastAsiaTheme="minorEastAsia" w:hAnsi="Times New Roman"/>
      <w:color w:val="auto"/>
      <w:sz w:val="24"/>
      <w:szCs w:val="24"/>
      <w:lang w:val="en-GB" w:eastAsia="en-GB"/>
    </w:rPr>
  </w:style>
  <w:style w:type="paragraph" w:styleId="CommentSubject">
    <w:name w:val="annotation subject"/>
    <w:basedOn w:val="CommentText"/>
    <w:next w:val="CommentText"/>
    <w:link w:val="CommentSubjectChar"/>
    <w:uiPriority w:val="99"/>
    <w:semiHidden/>
    <w:rsid w:val="008737F1"/>
    <w:pPr>
      <w:spacing w:after="200"/>
    </w:pPr>
    <w:rPr>
      <w:rFonts w:ascii="Cambria" w:eastAsia="MS Mincho" w:hAnsi="Cambria"/>
      <w:b/>
      <w:bCs/>
      <w:color w:val="262626"/>
      <w:lang w:val="en-US" w:eastAsia="en-US"/>
    </w:rPr>
  </w:style>
  <w:style w:type="character" w:customStyle="1" w:styleId="CommentSubjectChar">
    <w:name w:val="Comment Subject Char"/>
    <w:basedOn w:val="CommentTextChar"/>
    <w:link w:val="CommentSubject"/>
    <w:uiPriority w:val="99"/>
    <w:semiHidden/>
    <w:rsid w:val="008737F1"/>
    <w:rPr>
      <w:rFonts w:ascii="Times New Roman" w:eastAsia="Times New Roman" w:hAnsi="Times New Roman"/>
      <w:b/>
      <w:bCs/>
      <w:color w:val="262626"/>
      <w:lang w:val="en-US" w:eastAsia="en-US"/>
    </w:rPr>
  </w:style>
  <w:style w:type="paragraph" w:styleId="Revision">
    <w:name w:val="Revision"/>
    <w:hidden/>
    <w:uiPriority w:val="71"/>
    <w:rsid w:val="003772EA"/>
    <w:rPr>
      <w:color w:val="262626"/>
      <w:lang w:val="en-US" w:eastAsia="en-US"/>
    </w:rPr>
  </w:style>
  <w:style w:type="character" w:customStyle="1" w:styleId="st1">
    <w:name w:val="st1"/>
    <w:basedOn w:val="DefaultParagraphFont"/>
    <w:rsid w:val="00792A9F"/>
  </w:style>
  <w:style w:type="paragraph" w:customStyle="1" w:styleId="CPbody-modified">
    <w:name w:val="CP body - modified"/>
    <w:basedOn w:val="CPbody"/>
    <w:uiPriority w:val="1"/>
    <w:rsid w:val="0090288C"/>
    <w:pPr>
      <w:ind w:left="709" w:hanging="709"/>
    </w:pPr>
  </w:style>
  <w:style w:type="paragraph" w:customStyle="1" w:styleId="Bodywithnonumbers">
    <w:name w:val="Body with no numbers"/>
    <w:basedOn w:val="FCAHeading2"/>
    <w:uiPriority w:val="1"/>
    <w:rsid w:val="00342B92"/>
    <w:pPr>
      <w:spacing w:before="0"/>
      <w:ind w:left="709"/>
    </w:pPr>
    <w:rPr>
      <w:rFonts w:ascii="Verdana" w:hAnsi="Verdana"/>
      <w:b w:val="0"/>
      <w:sz w:val="20"/>
      <w:szCs w:val="20"/>
    </w:rPr>
  </w:style>
  <w:style w:type="paragraph" w:customStyle="1" w:styleId="CPbodysub">
    <w:name w:val="CP body sub"/>
    <w:basedOn w:val="Heading3"/>
    <w:uiPriority w:val="1"/>
    <w:rsid w:val="0090288C"/>
    <w:pPr>
      <w:keepNext w:val="0"/>
      <w:tabs>
        <w:tab w:val="left" w:pos="1418"/>
      </w:tabs>
      <w:spacing w:before="40" w:after="80"/>
      <w:ind w:left="1418" w:hanging="709"/>
      <w:jc w:val="both"/>
    </w:pPr>
    <w:rPr>
      <w:rFonts w:asciiTheme="minorHAnsi" w:hAnsiTheme="minorHAnsi"/>
      <w:b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415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ca.org.uk/firms/markets/international-markets/eu/rrd" TargetMode="External"/><Relationship Id="rId18" Type="http://schemas.openxmlformats.org/officeDocument/2006/relationships/hyperlink" Target="http://www.eba.europa.eu/documents/10180/760181/EBA-RTS-2014-12+Draft+RTS+on+assessment+of+recovery+plans.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ba.europa.eu/documents/10180/760136/EBA-GL-2014-06+Guidelines+on+Recovery+Plan+Scenarios.pdf" TargetMode="External"/><Relationship Id="rId7" Type="http://schemas.openxmlformats.org/officeDocument/2006/relationships/footnotes" Target="footnotes.xml"/><Relationship Id="rId12" Type="http://schemas.openxmlformats.org/officeDocument/2006/relationships/hyperlink" Target="http://www.handbook.fca.org.uk/handbook/ifpru/" TargetMode="External"/><Relationship Id="rId17" Type="http://schemas.openxmlformats.org/officeDocument/2006/relationships/hyperlink" Target="http://www.eba.europa.eu/documents/10180/760167/Draft+RTS+on+content+of+recovery+plan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r-lex.europa.eu/legal-content/EN/TXT/PDF/?uri=CELEX:32014L0059&amp;from=EN" TargetMode="External"/><Relationship Id="rId20" Type="http://schemas.openxmlformats.org/officeDocument/2006/relationships/hyperlink" Target="http://www.eba.europa.eu/documents/10180/1064487/EBA-GL-2015-02+GL+on+recovery+plan+indicators.pdf/4bf18728-e836-408f-a583-b22ebaf591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handbook.info/FS/html/FCA/IFPRU/1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ca.org.uk/news/ps15-02-recovery-and-resolution-directiv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fca.org.uk/firms/markets/international-markets/eu/rrd" TargetMode="External"/><Relationship Id="rId19" Type="http://schemas.openxmlformats.org/officeDocument/2006/relationships/hyperlink" Target="http://www.eba.europa.eu/documents/10180/950548/EBA+Report+-+CFs+and+CBLs+benchmarking.pdf" TargetMode="External"/><Relationship Id="rId4" Type="http://schemas.microsoft.com/office/2007/relationships/stylesWithEffects" Target="stylesWithEffects.xml"/><Relationship Id="rId9" Type="http://schemas.openxmlformats.org/officeDocument/2006/relationships/hyperlink" Target="https://www.fca.org.uk/firms/markets/international-markets/eu/rrd" TargetMode="External"/><Relationship Id="rId14" Type="http://schemas.openxmlformats.org/officeDocument/2006/relationships/hyperlink" Target="http://www.fca.org.uk/your-fca/documents/consultation-papers/cp14-15"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CA Theme">
  <a:themeElements>
    <a:clrScheme name="NEW FCA COLOURS">
      <a:dk1>
        <a:sysClr val="windowText" lastClr="000000"/>
      </a:dk1>
      <a:lt1>
        <a:sysClr val="window" lastClr="FFFFFF"/>
      </a:lt1>
      <a:dk2>
        <a:srgbClr val="8E1537"/>
      </a:dk2>
      <a:lt2>
        <a:srgbClr val="EEECE1"/>
      </a:lt2>
      <a:accent1>
        <a:srgbClr val="E17D00"/>
      </a:accent1>
      <a:accent2>
        <a:srgbClr val="8F489A"/>
      </a:accent2>
      <a:accent3>
        <a:srgbClr val="C20430"/>
      </a:accent3>
      <a:accent4>
        <a:srgbClr val="7BAED4"/>
      </a:accent4>
      <a:accent5>
        <a:srgbClr val="21345C"/>
      </a:accent5>
      <a:accent6>
        <a:srgbClr val="007481"/>
      </a:accent6>
      <a:hlink>
        <a:srgbClr val="0000FF"/>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25A9-B844-4336-A7BD-54967260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2015-08-27T09:15:00Z</dcterms:created>
  <dcterms:modified xsi:type="dcterms:W3CDTF">2015-08-27T09:15:00Z</dcterms:modified>
</cp:coreProperties>
</file>